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7D" w:rsidRPr="00061956" w:rsidRDefault="008C1F7D" w:rsidP="00061956">
      <w:pPr>
        <w:autoSpaceDE w:val="0"/>
        <w:autoSpaceDN w:val="0"/>
        <w:adjustRightInd w:val="0"/>
        <w:spacing w:after="0" w:line="240" w:lineRule="auto"/>
        <w:jc w:val="center"/>
        <w:rPr>
          <w:rFonts w:ascii="Arial" w:hAnsi="Arial" w:cs="Arial"/>
          <w:sz w:val="28"/>
          <w:szCs w:val="28"/>
        </w:rPr>
      </w:pPr>
      <w:r w:rsidRPr="00061956">
        <w:rPr>
          <w:rFonts w:ascii="Arial" w:hAnsi="Arial" w:cs="Arial"/>
          <w:sz w:val="28"/>
          <w:szCs w:val="28"/>
        </w:rPr>
        <w:t>The Smoke and Carbon Monoxide Alarm (England) Regulations 2015</w:t>
      </w:r>
    </w:p>
    <w:p w:rsidR="008C1F7D" w:rsidRPr="00061956" w:rsidRDefault="00C76B35" w:rsidP="00061956">
      <w:pPr>
        <w:autoSpaceDE w:val="0"/>
        <w:autoSpaceDN w:val="0"/>
        <w:adjustRightInd w:val="0"/>
        <w:spacing w:after="0" w:line="240" w:lineRule="auto"/>
        <w:jc w:val="center"/>
        <w:rPr>
          <w:rFonts w:ascii="Arial" w:hAnsi="Arial" w:cs="Arial"/>
          <w:b/>
          <w:bCs/>
          <w:sz w:val="40"/>
          <w:szCs w:val="40"/>
        </w:rPr>
      </w:pPr>
      <w:r w:rsidRPr="00061956">
        <w:rPr>
          <w:rFonts w:ascii="Arial" w:hAnsi="Arial" w:cs="Arial"/>
          <w:b/>
          <w:bCs/>
          <w:sz w:val="40"/>
          <w:szCs w:val="40"/>
        </w:rPr>
        <w:t>Statement of principles</w:t>
      </w:r>
    </w:p>
    <w:p w:rsidR="008C1F7D" w:rsidRPr="00FB4EBB" w:rsidRDefault="008C1F7D" w:rsidP="008C1F7D">
      <w:pPr>
        <w:autoSpaceDE w:val="0"/>
        <w:autoSpaceDN w:val="0"/>
        <w:adjustRightInd w:val="0"/>
        <w:spacing w:after="0" w:line="240" w:lineRule="auto"/>
        <w:rPr>
          <w:rFonts w:ascii="Arial" w:hAnsi="Arial" w:cs="Arial"/>
          <w:sz w:val="24"/>
          <w:szCs w:val="24"/>
        </w:rPr>
      </w:pPr>
    </w:p>
    <w:p w:rsidR="008C1F7D" w:rsidRPr="00C94571" w:rsidRDefault="008C1F7D"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Introduction</w:t>
      </w:r>
      <w:r w:rsidR="00061956" w:rsidRPr="00C94571">
        <w:rPr>
          <w:rFonts w:ascii="Arial" w:hAnsi="Arial" w:cs="Arial"/>
          <w:b/>
          <w:bCs/>
          <w:sz w:val="24"/>
          <w:szCs w:val="24"/>
        </w:rPr>
        <w:t>:</w:t>
      </w:r>
    </w:p>
    <w:p w:rsidR="00C76B35" w:rsidRPr="00C76B35" w:rsidRDefault="00C76B35" w:rsidP="008C1F7D">
      <w:pPr>
        <w:autoSpaceDE w:val="0"/>
        <w:autoSpaceDN w:val="0"/>
        <w:adjustRightInd w:val="0"/>
        <w:spacing w:after="0" w:line="240" w:lineRule="auto"/>
        <w:rPr>
          <w:rFonts w:ascii="Arial" w:hAnsi="Arial" w:cs="Arial"/>
          <w:bCs/>
          <w:sz w:val="24"/>
          <w:szCs w:val="24"/>
        </w:rPr>
      </w:pPr>
    </w:p>
    <w:p w:rsidR="00C76B35" w:rsidRDefault="00C76B35" w:rsidP="008C1F7D">
      <w:pPr>
        <w:autoSpaceDE w:val="0"/>
        <w:autoSpaceDN w:val="0"/>
        <w:adjustRightInd w:val="0"/>
        <w:spacing w:after="0" w:line="240" w:lineRule="auto"/>
        <w:rPr>
          <w:rFonts w:ascii="Arial" w:hAnsi="Arial" w:cs="Arial"/>
          <w:bCs/>
          <w:sz w:val="24"/>
          <w:szCs w:val="24"/>
        </w:rPr>
      </w:pPr>
      <w:r w:rsidRPr="00C76B35">
        <w:rPr>
          <w:rFonts w:ascii="Arial" w:hAnsi="Arial" w:cs="Arial"/>
          <w:bCs/>
          <w:sz w:val="24"/>
          <w:szCs w:val="24"/>
        </w:rPr>
        <w:t>The Smoke and Carbon Monoxide Alarm (England) Regulations 2015</w:t>
      </w:r>
      <w:r w:rsidR="004F6F96">
        <w:rPr>
          <w:rFonts w:ascii="Arial" w:hAnsi="Arial" w:cs="Arial"/>
          <w:bCs/>
          <w:sz w:val="24"/>
          <w:szCs w:val="24"/>
        </w:rPr>
        <w:t xml:space="preserve"> (“the regulations”) impose</w:t>
      </w:r>
      <w:r w:rsidR="003D1382">
        <w:rPr>
          <w:rFonts w:ascii="Arial" w:hAnsi="Arial" w:cs="Arial"/>
          <w:bCs/>
          <w:sz w:val="24"/>
          <w:szCs w:val="24"/>
        </w:rPr>
        <w:t>s the following</w:t>
      </w:r>
      <w:r w:rsidR="004F6F96">
        <w:rPr>
          <w:rFonts w:ascii="Arial" w:hAnsi="Arial" w:cs="Arial"/>
          <w:bCs/>
          <w:sz w:val="24"/>
          <w:szCs w:val="24"/>
        </w:rPr>
        <w:t xml:space="preserve"> duties </w:t>
      </w:r>
      <w:r w:rsidR="003D1382">
        <w:rPr>
          <w:rFonts w:ascii="Arial" w:hAnsi="Arial" w:cs="Arial"/>
          <w:bCs/>
          <w:sz w:val="24"/>
          <w:szCs w:val="24"/>
        </w:rPr>
        <w:t>on relevant landlords</w:t>
      </w:r>
      <w:r w:rsidR="004F6F96">
        <w:rPr>
          <w:rFonts w:ascii="Arial" w:hAnsi="Arial" w:cs="Arial"/>
          <w:bCs/>
          <w:sz w:val="24"/>
          <w:szCs w:val="24"/>
        </w:rPr>
        <w:t xml:space="preserve"> (“the landlord”)</w:t>
      </w:r>
      <w:r>
        <w:rPr>
          <w:rFonts w:ascii="Arial" w:hAnsi="Arial" w:cs="Arial"/>
          <w:bCs/>
          <w:sz w:val="24"/>
          <w:szCs w:val="24"/>
        </w:rPr>
        <w:t xml:space="preserve"> of </w:t>
      </w:r>
      <w:r w:rsidR="00C32085">
        <w:rPr>
          <w:rFonts w:ascii="Arial" w:hAnsi="Arial" w:cs="Arial"/>
          <w:bCs/>
          <w:sz w:val="24"/>
          <w:szCs w:val="24"/>
        </w:rPr>
        <w:t>a residential property</w:t>
      </w:r>
      <w:r>
        <w:rPr>
          <w:rFonts w:ascii="Arial" w:hAnsi="Arial" w:cs="Arial"/>
          <w:bCs/>
          <w:sz w:val="24"/>
          <w:szCs w:val="24"/>
        </w:rPr>
        <w:t xml:space="preserve"> of a specified tenancy</w:t>
      </w:r>
      <w:r w:rsidR="004F6F96">
        <w:rPr>
          <w:rFonts w:ascii="Arial" w:hAnsi="Arial" w:cs="Arial"/>
          <w:bCs/>
          <w:sz w:val="24"/>
          <w:szCs w:val="24"/>
        </w:rPr>
        <w:t>, to</w:t>
      </w:r>
      <w:r>
        <w:rPr>
          <w:rFonts w:ascii="Arial" w:hAnsi="Arial" w:cs="Arial"/>
          <w:bCs/>
          <w:sz w:val="24"/>
          <w:szCs w:val="24"/>
        </w:rPr>
        <w:t xml:space="preserve"> ensure that:</w:t>
      </w:r>
    </w:p>
    <w:p w:rsidR="004F6F96" w:rsidRDefault="004F6F96" w:rsidP="008C1F7D">
      <w:pPr>
        <w:autoSpaceDE w:val="0"/>
        <w:autoSpaceDN w:val="0"/>
        <w:adjustRightInd w:val="0"/>
        <w:spacing w:after="0" w:line="240" w:lineRule="auto"/>
        <w:rPr>
          <w:rFonts w:ascii="Arial" w:hAnsi="Arial" w:cs="Arial"/>
          <w:bCs/>
          <w:sz w:val="24"/>
          <w:szCs w:val="24"/>
        </w:rPr>
      </w:pPr>
    </w:p>
    <w:p w:rsidR="004F6F96" w:rsidRDefault="004F6F96" w:rsidP="008C1F7D">
      <w:pPr>
        <w:pStyle w:val="ListParagraph"/>
        <w:numPr>
          <w:ilvl w:val="0"/>
          <w:numId w:val="4"/>
        </w:numPr>
        <w:autoSpaceDE w:val="0"/>
        <w:autoSpaceDN w:val="0"/>
        <w:adjustRightInd w:val="0"/>
        <w:spacing w:after="0" w:line="240" w:lineRule="auto"/>
        <w:ind w:left="426" w:hanging="426"/>
        <w:rPr>
          <w:rFonts w:ascii="Arial" w:hAnsi="Arial" w:cs="Arial"/>
          <w:bCs/>
          <w:sz w:val="24"/>
          <w:szCs w:val="24"/>
        </w:rPr>
      </w:pPr>
      <w:r w:rsidRPr="004F6F96">
        <w:rPr>
          <w:rFonts w:ascii="Arial" w:hAnsi="Arial" w:cs="Arial"/>
          <w:bCs/>
          <w:sz w:val="24"/>
          <w:szCs w:val="24"/>
        </w:rPr>
        <w:t>During any period beginning on or after 1</w:t>
      </w:r>
      <w:r w:rsidRPr="004F6F96">
        <w:rPr>
          <w:rFonts w:ascii="Arial" w:hAnsi="Arial" w:cs="Arial"/>
          <w:bCs/>
          <w:sz w:val="24"/>
          <w:szCs w:val="24"/>
          <w:vertAlign w:val="superscript"/>
        </w:rPr>
        <w:t>st</w:t>
      </w:r>
      <w:r w:rsidRPr="004F6F96">
        <w:rPr>
          <w:rFonts w:ascii="Arial" w:hAnsi="Arial" w:cs="Arial"/>
          <w:bCs/>
          <w:sz w:val="24"/>
          <w:szCs w:val="24"/>
        </w:rPr>
        <w:t xml:space="preserve"> October 2015 when the premises are occupied under the tenancy</w:t>
      </w:r>
      <w:r>
        <w:rPr>
          <w:rFonts w:ascii="Arial" w:hAnsi="Arial" w:cs="Arial"/>
          <w:bCs/>
          <w:sz w:val="24"/>
          <w:szCs w:val="24"/>
        </w:rPr>
        <w:t xml:space="preserve"> </w:t>
      </w:r>
      <w:r w:rsidR="008F343A">
        <w:rPr>
          <w:rFonts w:ascii="Arial" w:hAnsi="Arial" w:cs="Arial"/>
          <w:bCs/>
          <w:sz w:val="24"/>
          <w:szCs w:val="24"/>
        </w:rPr>
        <w:t>–</w:t>
      </w:r>
    </w:p>
    <w:p w:rsidR="008F343A" w:rsidRPr="004F6F96" w:rsidRDefault="008F343A" w:rsidP="008F343A">
      <w:pPr>
        <w:pStyle w:val="ListParagraph"/>
        <w:autoSpaceDE w:val="0"/>
        <w:autoSpaceDN w:val="0"/>
        <w:adjustRightInd w:val="0"/>
        <w:spacing w:after="0" w:line="240" w:lineRule="auto"/>
        <w:ind w:left="426"/>
        <w:rPr>
          <w:rFonts w:ascii="Arial" w:hAnsi="Arial" w:cs="Arial"/>
          <w:bCs/>
          <w:sz w:val="24"/>
          <w:szCs w:val="24"/>
        </w:rPr>
      </w:pPr>
    </w:p>
    <w:p w:rsidR="004F6F96" w:rsidRDefault="004F6F96" w:rsidP="004F6F96">
      <w:pPr>
        <w:pStyle w:val="ListParagraph"/>
        <w:numPr>
          <w:ilvl w:val="0"/>
          <w:numId w:val="3"/>
        </w:numPr>
        <w:autoSpaceDE w:val="0"/>
        <w:autoSpaceDN w:val="0"/>
        <w:adjustRightInd w:val="0"/>
        <w:spacing w:after="0" w:line="240" w:lineRule="auto"/>
        <w:ind w:hanging="294"/>
        <w:rPr>
          <w:rFonts w:ascii="Arial" w:hAnsi="Arial" w:cs="Arial"/>
          <w:bCs/>
          <w:sz w:val="24"/>
          <w:szCs w:val="24"/>
        </w:rPr>
      </w:pPr>
      <w:r>
        <w:rPr>
          <w:rFonts w:ascii="Arial" w:hAnsi="Arial" w:cs="Arial"/>
          <w:bCs/>
          <w:sz w:val="24"/>
          <w:szCs w:val="24"/>
        </w:rPr>
        <w:t xml:space="preserve">a </w:t>
      </w:r>
      <w:r w:rsidRPr="004F6F96">
        <w:rPr>
          <w:rFonts w:ascii="Arial" w:hAnsi="Arial" w:cs="Arial"/>
          <w:bCs/>
          <w:sz w:val="24"/>
          <w:szCs w:val="24"/>
        </w:rPr>
        <w:t xml:space="preserve">smoke alarm is equipped on each </w:t>
      </w:r>
      <w:bookmarkStart w:id="0" w:name="_GoBack"/>
      <w:bookmarkEnd w:id="0"/>
      <w:r w:rsidRPr="004F6F96">
        <w:rPr>
          <w:rFonts w:ascii="Arial" w:hAnsi="Arial" w:cs="Arial"/>
          <w:bCs/>
          <w:sz w:val="24"/>
          <w:szCs w:val="24"/>
        </w:rPr>
        <w:t>storey of the premises on which there is a room used wholly or partly as living accommodation;</w:t>
      </w:r>
    </w:p>
    <w:p w:rsidR="004F6F96" w:rsidRPr="004F6F96" w:rsidRDefault="004F6F96" w:rsidP="004F6F96">
      <w:pPr>
        <w:pStyle w:val="ListParagraph"/>
        <w:numPr>
          <w:ilvl w:val="0"/>
          <w:numId w:val="3"/>
        </w:numPr>
        <w:autoSpaceDE w:val="0"/>
        <w:autoSpaceDN w:val="0"/>
        <w:adjustRightInd w:val="0"/>
        <w:spacing w:after="0" w:line="240" w:lineRule="auto"/>
        <w:ind w:hanging="294"/>
        <w:rPr>
          <w:rFonts w:ascii="Arial" w:hAnsi="Arial" w:cs="Arial"/>
          <w:bCs/>
          <w:sz w:val="24"/>
          <w:szCs w:val="24"/>
        </w:rPr>
      </w:pPr>
      <w:r w:rsidRPr="004F6F96">
        <w:rPr>
          <w:rFonts w:ascii="Arial" w:hAnsi="Arial" w:cs="Arial"/>
          <w:bCs/>
          <w:sz w:val="24"/>
          <w:szCs w:val="24"/>
        </w:rPr>
        <w:t>a carbon monoxide alarm is equipped in any room of the premises which is used wholly or partly as living accommodation and contains a solid fu</w:t>
      </w:r>
      <w:r w:rsidR="00062B9C">
        <w:rPr>
          <w:rFonts w:ascii="Arial" w:hAnsi="Arial" w:cs="Arial"/>
          <w:bCs/>
          <w:sz w:val="24"/>
          <w:szCs w:val="24"/>
        </w:rPr>
        <w:t>el burning combustion appliance;</w:t>
      </w:r>
    </w:p>
    <w:p w:rsidR="004F6F96" w:rsidRDefault="004F6F96" w:rsidP="008C1F7D">
      <w:pPr>
        <w:autoSpaceDE w:val="0"/>
        <w:autoSpaceDN w:val="0"/>
        <w:adjustRightInd w:val="0"/>
        <w:spacing w:after="0" w:line="240" w:lineRule="auto"/>
        <w:rPr>
          <w:rFonts w:ascii="Arial" w:hAnsi="Arial" w:cs="Arial"/>
          <w:bCs/>
          <w:sz w:val="24"/>
          <w:szCs w:val="24"/>
        </w:rPr>
      </w:pPr>
    </w:p>
    <w:p w:rsidR="00C76B35" w:rsidRPr="004F6F96" w:rsidRDefault="004F6F96" w:rsidP="004F6F96">
      <w:pPr>
        <w:pStyle w:val="ListParagraph"/>
        <w:numPr>
          <w:ilvl w:val="0"/>
          <w:numId w:val="4"/>
        </w:numPr>
        <w:autoSpaceDE w:val="0"/>
        <w:autoSpaceDN w:val="0"/>
        <w:adjustRightInd w:val="0"/>
        <w:spacing w:after="0" w:line="240" w:lineRule="auto"/>
        <w:ind w:left="426" w:hanging="426"/>
        <w:rPr>
          <w:rFonts w:ascii="Arial" w:hAnsi="Arial" w:cs="Arial"/>
          <w:bCs/>
          <w:sz w:val="24"/>
          <w:szCs w:val="24"/>
        </w:rPr>
      </w:pPr>
      <w:r w:rsidRPr="004F6F96">
        <w:rPr>
          <w:rFonts w:ascii="Arial" w:hAnsi="Arial" w:cs="Arial"/>
          <w:bCs/>
          <w:sz w:val="24"/>
          <w:szCs w:val="24"/>
        </w:rPr>
        <w:t>checks are made by or on behalf of the landlord to ensure that each prescribed alarm is in proper working order on the day the tenancy begins if it is a new tenancy</w:t>
      </w:r>
    </w:p>
    <w:p w:rsidR="00C76B35" w:rsidRPr="00C76B35" w:rsidRDefault="00C76B35" w:rsidP="008C1F7D">
      <w:pPr>
        <w:autoSpaceDE w:val="0"/>
        <w:autoSpaceDN w:val="0"/>
        <w:adjustRightInd w:val="0"/>
        <w:spacing w:after="0" w:line="240" w:lineRule="auto"/>
        <w:rPr>
          <w:rFonts w:ascii="Arial" w:hAnsi="Arial" w:cs="Arial"/>
          <w:bCs/>
          <w:sz w:val="24"/>
          <w:szCs w:val="24"/>
        </w:rPr>
      </w:pPr>
    </w:p>
    <w:p w:rsidR="00C76B35" w:rsidRPr="00C76B35" w:rsidRDefault="00C76B35" w:rsidP="008C1F7D">
      <w:pPr>
        <w:autoSpaceDE w:val="0"/>
        <w:autoSpaceDN w:val="0"/>
        <w:adjustRightInd w:val="0"/>
        <w:spacing w:after="0" w:line="240" w:lineRule="auto"/>
        <w:rPr>
          <w:rFonts w:ascii="Arial" w:hAnsi="Arial" w:cs="Arial"/>
          <w:bCs/>
          <w:sz w:val="24"/>
          <w:szCs w:val="24"/>
        </w:rPr>
      </w:pPr>
    </w:p>
    <w:p w:rsidR="008C1F7D" w:rsidRPr="00C94571" w:rsidRDefault="008C1F7D"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 xml:space="preserve">The purpose </w:t>
      </w:r>
      <w:r w:rsidR="00C32085" w:rsidRPr="00C94571">
        <w:rPr>
          <w:rFonts w:ascii="Arial" w:hAnsi="Arial" w:cs="Arial"/>
          <w:b/>
          <w:bCs/>
          <w:sz w:val="24"/>
          <w:szCs w:val="24"/>
        </w:rPr>
        <w:t>of this statement of principles</w:t>
      </w:r>
      <w:r w:rsidR="00061956" w:rsidRPr="00C94571">
        <w:rPr>
          <w:rFonts w:ascii="Arial" w:hAnsi="Arial" w:cs="Arial"/>
          <w:b/>
          <w:bCs/>
          <w:sz w:val="24"/>
          <w:szCs w:val="24"/>
        </w:rPr>
        <w:t>:</w:t>
      </w:r>
    </w:p>
    <w:p w:rsidR="00550C1A" w:rsidRDefault="00550C1A" w:rsidP="008C1F7D">
      <w:pPr>
        <w:autoSpaceDE w:val="0"/>
        <w:autoSpaceDN w:val="0"/>
        <w:adjustRightInd w:val="0"/>
        <w:spacing w:after="0" w:line="240" w:lineRule="auto"/>
        <w:rPr>
          <w:rFonts w:ascii="Arial" w:hAnsi="Arial" w:cs="Arial"/>
          <w:b/>
          <w:bCs/>
          <w:sz w:val="24"/>
          <w:szCs w:val="24"/>
        </w:rPr>
      </w:pPr>
    </w:p>
    <w:p w:rsidR="008B7844" w:rsidRPr="00062B9C" w:rsidRDefault="008C1F7D" w:rsidP="00062B9C">
      <w:pPr>
        <w:autoSpaceDE w:val="0"/>
        <w:autoSpaceDN w:val="0"/>
        <w:adjustRightInd w:val="0"/>
        <w:spacing w:after="0" w:line="240" w:lineRule="auto"/>
        <w:rPr>
          <w:rFonts w:ascii="Arial" w:hAnsi="Arial" w:cs="Arial"/>
          <w:sz w:val="24"/>
          <w:szCs w:val="24"/>
        </w:rPr>
      </w:pPr>
      <w:r w:rsidRPr="00062B9C">
        <w:rPr>
          <w:rFonts w:ascii="Arial" w:hAnsi="Arial" w:cs="Arial"/>
          <w:sz w:val="24"/>
          <w:szCs w:val="24"/>
        </w:rPr>
        <w:t>This statement sets out the pr</w:t>
      </w:r>
      <w:r w:rsidR="0011706C" w:rsidRPr="00062B9C">
        <w:rPr>
          <w:rFonts w:ascii="Arial" w:hAnsi="Arial" w:cs="Arial"/>
          <w:sz w:val="24"/>
          <w:szCs w:val="24"/>
        </w:rPr>
        <w:t xml:space="preserve">inciples that </w:t>
      </w:r>
      <w:r w:rsidR="000740EB">
        <w:rPr>
          <w:rFonts w:ascii="Arial" w:hAnsi="Arial" w:cs="Arial"/>
          <w:sz w:val="24"/>
          <w:szCs w:val="24"/>
        </w:rPr>
        <w:t>Sefton Council</w:t>
      </w:r>
      <w:r w:rsidRPr="00062B9C">
        <w:rPr>
          <w:rFonts w:ascii="Arial" w:hAnsi="Arial" w:cs="Arial"/>
          <w:sz w:val="24"/>
          <w:szCs w:val="24"/>
        </w:rPr>
        <w:t xml:space="preserve"> (</w:t>
      </w:r>
      <w:r w:rsidR="00C32085" w:rsidRPr="00062B9C">
        <w:rPr>
          <w:rFonts w:ascii="Arial" w:hAnsi="Arial" w:cs="Arial"/>
          <w:sz w:val="24"/>
          <w:szCs w:val="24"/>
        </w:rPr>
        <w:t>“</w:t>
      </w:r>
      <w:r w:rsidRPr="00062B9C">
        <w:rPr>
          <w:rFonts w:ascii="Arial" w:hAnsi="Arial" w:cs="Arial"/>
          <w:sz w:val="24"/>
          <w:szCs w:val="24"/>
        </w:rPr>
        <w:t>the Council</w:t>
      </w:r>
      <w:r w:rsidR="00C32085" w:rsidRPr="00062B9C">
        <w:rPr>
          <w:rFonts w:ascii="Arial" w:hAnsi="Arial" w:cs="Arial"/>
          <w:sz w:val="24"/>
          <w:szCs w:val="24"/>
        </w:rPr>
        <w:t>”</w:t>
      </w:r>
      <w:r w:rsidRPr="00062B9C">
        <w:rPr>
          <w:rFonts w:ascii="Arial" w:hAnsi="Arial" w:cs="Arial"/>
          <w:sz w:val="24"/>
          <w:szCs w:val="24"/>
        </w:rPr>
        <w:t>) will</w:t>
      </w:r>
      <w:r w:rsidR="00FB4EBB" w:rsidRPr="00062B9C">
        <w:rPr>
          <w:rFonts w:ascii="Arial" w:hAnsi="Arial" w:cs="Arial"/>
          <w:sz w:val="24"/>
          <w:szCs w:val="24"/>
        </w:rPr>
        <w:t xml:space="preserve"> </w:t>
      </w:r>
      <w:r w:rsidRPr="00062B9C">
        <w:rPr>
          <w:rFonts w:ascii="Arial" w:hAnsi="Arial" w:cs="Arial"/>
          <w:sz w:val="24"/>
          <w:szCs w:val="24"/>
        </w:rPr>
        <w:t>apply in exercising its powers</w:t>
      </w:r>
      <w:r w:rsidR="00C32085" w:rsidRPr="00062B9C">
        <w:rPr>
          <w:rFonts w:ascii="Arial" w:hAnsi="Arial" w:cs="Arial"/>
          <w:sz w:val="24"/>
          <w:szCs w:val="24"/>
        </w:rPr>
        <w:t xml:space="preserve"> under the regulations</w:t>
      </w:r>
      <w:r w:rsidRPr="00062B9C">
        <w:rPr>
          <w:rFonts w:ascii="Arial" w:hAnsi="Arial" w:cs="Arial"/>
          <w:sz w:val="24"/>
          <w:szCs w:val="24"/>
        </w:rPr>
        <w:t xml:space="preserve"> t</w:t>
      </w:r>
      <w:r w:rsidR="00C32085" w:rsidRPr="00062B9C">
        <w:rPr>
          <w:rFonts w:ascii="Arial" w:hAnsi="Arial" w:cs="Arial"/>
          <w:sz w:val="24"/>
          <w:szCs w:val="24"/>
        </w:rPr>
        <w:t>o</w:t>
      </w:r>
      <w:r w:rsidR="008B7844" w:rsidRPr="00062B9C">
        <w:rPr>
          <w:rFonts w:ascii="Arial" w:hAnsi="Arial" w:cs="Arial"/>
          <w:sz w:val="24"/>
          <w:szCs w:val="24"/>
        </w:rPr>
        <w:t xml:space="preserve"> impose a penalty charge on a relevant landlord who</w:t>
      </w:r>
      <w:r w:rsidR="001A4689">
        <w:rPr>
          <w:rFonts w:ascii="Arial" w:hAnsi="Arial" w:cs="Arial"/>
          <w:sz w:val="24"/>
          <w:szCs w:val="24"/>
        </w:rPr>
        <w:t xml:space="preserve"> fails to comply with a remedial notice and</w:t>
      </w:r>
      <w:r w:rsidR="003D1382">
        <w:rPr>
          <w:rFonts w:ascii="Arial" w:hAnsi="Arial" w:cs="Arial"/>
          <w:sz w:val="24"/>
          <w:szCs w:val="24"/>
        </w:rPr>
        <w:t xml:space="preserve"> breaches one or more of the</w:t>
      </w:r>
      <w:r w:rsidR="008B7844" w:rsidRPr="00062B9C">
        <w:rPr>
          <w:rFonts w:ascii="Arial" w:hAnsi="Arial" w:cs="Arial"/>
          <w:sz w:val="24"/>
          <w:szCs w:val="24"/>
        </w:rPr>
        <w:t xml:space="preserve"> duties</w:t>
      </w:r>
      <w:r w:rsidR="003D1382">
        <w:rPr>
          <w:rFonts w:ascii="Arial" w:hAnsi="Arial" w:cs="Arial"/>
          <w:sz w:val="24"/>
          <w:szCs w:val="24"/>
        </w:rPr>
        <w:t xml:space="preserve"> imposed on them</w:t>
      </w:r>
      <w:r w:rsidR="008B7844" w:rsidRPr="00062B9C">
        <w:rPr>
          <w:rFonts w:ascii="Arial" w:hAnsi="Arial" w:cs="Arial"/>
          <w:sz w:val="24"/>
          <w:szCs w:val="24"/>
        </w:rPr>
        <w:t xml:space="preserve"> under the regulations.</w:t>
      </w:r>
    </w:p>
    <w:p w:rsidR="008B7844" w:rsidRPr="00062B9C" w:rsidRDefault="008B7844" w:rsidP="00062B9C">
      <w:pPr>
        <w:autoSpaceDE w:val="0"/>
        <w:autoSpaceDN w:val="0"/>
        <w:adjustRightInd w:val="0"/>
        <w:spacing w:after="0" w:line="240" w:lineRule="auto"/>
        <w:rPr>
          <w:rFonts w:ascii="Arial" w:hAnsi="Arial" w:cs="Arial"/>
          <w:sz w:val="24"/>
          <w:szCs w:val="24"/>
        </w:rPr>
      </w:pPr>
    </w:p>
    <w:p w:rsidR="008B7844" w:rsidRPr="00062B9C" w:rsidRDefault="00062B9C" w:rsidP="00062B9C">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8B7844" w:rsidRPr="00062B9C">
        <w:rPr>
          <w:rFonts w:ascii="Arial" w:hAnsi="Arial" w:cs="Arial"/>
          <w:sz w:val="24"/>
          <w:szCs w:val="24"/>
        </w:rPr>
        <w:t xml:space="preserve">he </w:t>
      </w:r>
      <w:r w:rsidRPr="00062B9C">
        <w:rPr>
          <w:rFonts w:ascii="Arial" w:hAnsi="Arial" w:cs="Arial"/>
          <w:sz w:val="24"/>
          <w:szCs w:val="24"/>
        </w:rPr>
        <w:t>regulations require</w:t>
      </w:r>
      <w:r w:rsidR="008B7844" w:rsidRPr="00062B9C">
        <w:rPr>
          <w:rFonts w:ascii="Arial" w:hAnsi="Arial" w:cs="Arial"/>
          <w:sz w:val="24"/>
          <w:szCs w:val="24"/>
        </w:rPr>
        <w:t xml:space="preserve"> the Council to prepare and publish a statement of principles which it proposes to follow in determining the amount of a penalty charge.</w:t>
      </w:r>
    </w:p>
    <w:p w:rsidR="008B7844" w:rsidRPr="00062B9C" w:rsidRDefault="008B7844" w:rsidP="00062B9C">
      <w:pPr>
        <w:autoSpaceDE w:val="0"/>
        <w:autoSpaceDN w:val="0"/>
        <w:adjustRightInd w:val="0"/>
        <w:spacing w:after="0" w:line="240" w:lineRule="auto"/>
        <w:rPr>
          <w:rFonts w:ascii="Arial" w:hAnsi="Arial" w:cs="Arial"/>
          <w:sz w:val="24"/>
          <w:szCs w:val="24"/>
        </w:rPr>
      </w:pPr>
    </w:p>
    <w:p w:rsidR="008B7844" w:rsidRPr="00062B9C" w:rsidRDefault="008B7844" w:rsidP="00062B9C">
      <w:pPr>
        <w:autoSpaceDE w:val="0"/>
        <w:autoSpaceDN w:val="0"/>
        <w:adjustRightInd w:val="0"/>
        <w:spacing w:after="0" w:line="240" w:lineRule="auto"/>
        <w:rPr>
          <w:rFonts w:ascii="Arial" w:hAnsi="Arial" w:cs="Arial"/>
          <w:sz w:val="24"/>
          <w:szCs w:val="24"/>
        </w:rPr>
      </w:pPr>
      <w:r w:rsidRPr="00062B9C">
        <w:rPr>
          <w:rFonts w:ascii="Arial" w:hAnsi="Arial" w:cs="Arial"/>
          <w:sz w:val="24"/>
          <w:szCs w:val="24"/>
        </w:rPr>
        <w:t>The Council may revise its statement of principles and, where it does so, it must publish the revised statement.</w:t>
      </w:r>
    </w:p>
    <w:p w:rsidR="008B7844" w:rsidRPr="00062B9C" w:rsidRDefault="008B7844" w:rsidP="00062B9C">
      <w:pPr>
        <w:autoSpaceDE w:val="0"/>
        <w:autoSpaceDN w:val="0"/>
        <w:adjustRightInd w:val="0"/>
        <w:spacing w:after="0" w:line="240" w:lineRule="auto"/>
        <w:rPr>
          <w:rFonts w:ascii="Arial" w:hAnsi="Arial" w:cs="Arial"/>
          <w:sz w:val="24"/>
          <w:szCs w:val="24"/>
        </w:rPr>
      </w:pPr>
    </w:p>
    <w:p w:rsidR="008B7844" w:rsidRPr="00062B9C" w:rsidRDefault="008F343A" w:rsidP="00062B9C">
      <w:pPr>
        <w:autoSpaceDE w:val="0"/>
        <w:autoSpaceDN w:val="0"/>
        <w:adjustRightInd w:val="0"/>
        <w:spacing w:after="0" w:line="240" w:lineRule="auto"/>
        <w:rPr>
          <w:rFonts w:ascii="Arial" w:hAnsi="Arial" w:cs="Arial"/>
          <w:sz w:val="24"/>
          <w:szCs w:val="24"/>
        </w:rPr>
      </w:pPr>
      <w:r>
        <w:rPr>
          <w:rFonts w:ascii="Arial" w:hAnsi="Arial" w:cs="Arial"/>
          <w:sz w:val="24"/>
          <w:szCs w:val="24"/>
        </w:rPr>
        <w:t>In</w:t>
      </w:r>
      <w:r w:rsidR="008B7844" w:rsidRPr="00062B9C">
        <w:rPr>
          <w:rFonts w:ascii="Arial" w:hAnsi="Arial" w:cs="Arial"/>
          <w:sz w:val="24"/>
          <w:szCs w:val="24"/>
        </w:rPr>
        <w:t xml:space="preserve"> determining the amount of the penalty charge, the Council must have regard to the</w:t>
      </w:r>
      <w:r>
        <w:rPr>
          <w:rFonts w:ascii="Arial" w:hAnsi="Arial" w:cs="Arial"/>
          <w:sz w:val="24"/>
          <w:szCs w:val="24"/>
        </w:rPr>
        <w:t xml:space="preserve"> most recently</w:t>
      </w:r>
      <w:r w:rsidR="008B7844" w:rsidRPr="00062B9C">
        <w:rPr>
          <w:rFonts w:ascii="Arial" w:hAnsi="Arial" w:cs="Arial"/>
          <w:sz w:val="24"/>
          <w:szCs w:val="24"/>
        </w:rPr>
        <w:t xml:space="preserve"> published statement of principles in place at the time when the breach in question occurred.</w:t>
      </w:r>
    </w:p>
    <w:p w:rsidR="00FB4EBB" w:rsidRDefault="00FB4EBB" w:rsidP="008C1F7D">
      <w:pPr>
        <w:autoSpaceDE w:val="0"/>
        <w:autoSpaceDN w:val="0"/>
        <w:adjustRightInd w:val="0"/>
        <w:spacing w:after="0" w:line="240" w:lineRule="auto"/>
        <w:rPr>
          <w:rFonts w:ascii="Arial" w:hAnsi="Arial" w:cs="Arial"/>
          <w:b/>
          <w:bCs/>
          <w:sz w:val="24"/>
          <w:szCs w:val="24"/>
        </w:rPr>
      </w:pPr>
    </w:p>
    <w:p w:rsidR="00D418EB" w:rsidRDefault="00D418EB" w:rsidP="008C1F7D">
      <w:pPr>
        <w:autoSpaceDE w:val="0"/>
        <w:autoSpaceDN w:val="0"/>
        <w:adjustRightInd w:val="0"/>
        <w:spacing w:after="0" w:line="240" w:lineRule="auto"/>
        <w:rPr>
          <w:rFonts w:ascii="Arial" w:hAnsi="Arial" w:cs="Arial"/>
          <w:b/>
          <w:bCs/>
          <w:sz w:val="24"/>
          <w:szCs w:val="24"/>
        </w:rPr>
      </w:pPr>
    </w:p>
    <w:p w:rsidR="008C1F7D" w:rsidRPr="00C94571" w:rsidRDefault="008C1F7D"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The legal framework</w:t>
      </w:r>
      <w:r w:rsidR="00061956" w:rsidRPr="00C94571">
        <w:rPr>
          <w:rFonts w:ascii="Arial" w:hAnsi="Arial" w:cs="Arial"/>
          <w:b/>
          <w:bCs/>
          <w:sz w:val="24"/>
          <w:szCs w:val="24"/>
        </w:rPr>
        <w:t>:</w:t>
      </w:r>
    </w:p>
    <w:p w:rsidR="00550C1A" w:rsidRDefault="00550C1A" w:rsidP="008C1F7D">
      <w:pPr>
        <w:autoSpaceDE w:val="0"/>
        <w:autoSpaceDN w:val="0"/>
        <w:adjustRightInd w:val="0"/>
        <w:spacing w:after="0" w:line="240" w:lineRule="auto"/>
        <w:rPr>
          <w:rFonts w:ascii="Arial" w:hAnsi="Arial" w:cs="Arial"/>
          <w:b/>
          <w:bCs/>
          <w:sz w:val="24"/>
          <w:szCs w:val="24"/>
        </w:rPr>
      </w:pPr>
    </w:p>
    <w:p w:rsidR="00B9623F" w:rsidRDefault="00062B9C" w:rsidP="00062B9C">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00C32085" w:rsidRPr="00062B9C">
        <w:rPr>
          <w:rFonts w:ascii="Arial" w:hAnsi="Arial" w:cs="Arial"/>
          <w:sz w:val="24"/>
          <w:szCs w:val="24"/>
        </w:rPr>
        <w:t>he regulations</w:t>
      </w:r>
      <w:r>
        <w:rPr>
          <w:rFonts w:ascii="Arial" w:hAnsi="Arial" w:cs="Arial"/>
          <w:sz w:val="24"/>
          <w:szCs w:val="24"/>
        </w:rPr>
        <w:t xml:space="preserve"> provide </w:t>
      </w:r>
      <w:r w:rsidR="008C1F7D" w:rsidRPr="00062B9C">
        <w:rPr>
          <w:rFonts w:ascii="Arial" w:hAnsi="Arial" w:cs="Arial"/>
          <w:sz w:val="24"/>
          <w:szCs w:val="24"/>
        </w:rPr>
        <w:t>that</w:t>
      </w:r>
      <w:r w:rsidR="008B7844" w:rsidRPr="00062B9C">
        <w:rPr>
          <w:rFonts w:ascii="Arial" w:hAnsi="Arial" w:cs="Arial"/>
          <w:sz w:val="24"/>
          <w:szCs w:val="24"/>
        </w:rPr>
        <w:t xml:space="preserve"> where</w:t>
      </w:r>
      <w:r w:rsidR="008C1F7D" w:rsidRPr="00062B9C">
        <w:rPr>
          <w:rFonts w:ascii="Arial" w:hAnsi="Arial" w:cs="Arial"/>
          <w:sz w:val="24"/>
          <w:szCs w:val="24"/>
        </w:rPr>
        <w:t xml:space="preserve"> the Council </w:t>
      </w:r>
      <w:r w:rsidR="00B9623F" w:rsidRPr="00062B9C">
        <w:rPr>
          <w:rFonts w:ascii="Arial" w:hAnsi="Arial" w:cs="Arial"/>
          <w:sz w:val="24"/>
          <w:szCs w:val="24"/>
        </w:rPr>
        <w:t xml:space="preserve">is satisfied, on the balance of probabilities, that the landlord on whom it has served </w:t>
      </w:r>
      <w:r w:rsidR="001A4689">
        <w:rPr>
          <w:rFonts w:ascii="Arial" w:hAnsi="Arial" w:cs="Arial"/>
          <w:sz w:val="24"/>
          <w:szCs w:val="24"/>
        </w:rPr>
        <w:t>a remedial notice</w:t>
      </w:r>
      <w:r w:rsidR="00B9623F" w:rsidRPr="00062B9C">
        <w:rPr>
          <w:rFonts w:ascii="Arial" w:hAnsi="Arial" w:cs="Arial"/>
          <w:sz w:val="24"/>
          <w:szCs w:val="24"/>
        </w:rPr>
        <w:t xml:space="preserve"> is in breach of his duty under the regulations, the council may require the landlord to pay a penalty charge of such amount as the Council may determine.</w:t>
      </w:r>
    </w:p>
    <w:p w:rsidR="008F343A" w:rsidRDefault="008F343A" w:rsidP="00062B9C">
      <w:pPr>
        <w:autoSpaceDE w:val="0"/>
        <w:autoSpaceDN w:val="0"/>
        <w:adjustRightInd w:val="0"/>
        <w:spacing w:after="0" w:line="240" w:lineRule="auto"/>
        <w:rPr>
          <w:rFonts w:ascii="Arial" w:hAnsi="Arial" w:cs="Arial"/>
          <w:sz w:val="24"/>
          <w:szCs w:val="24"/>
        </w:rPr>
      </w:pPr>
    </w:p>
    <w:p w:rsidR="008F343A" w:rsidRDefault="008F343A" w:rsidP="00062B9C">
      <w:pPr>
        <w:autoSpaceDE w:val="0"/>
        <w:autoSpaceDN w:val="0"/>
        <w:adjustRightInd w:val="0"/>
        <w:spacing w:after="0" w:line="240" w:lineRule="auto"/>
        <w:rPr>
          <w:rFonts w:ascii="Arial" w:hAnsi="Arial" w:cs="Arial"/>
          <w:sz w:val="24"/>
          <w:szCs w:val="24"/>
        </w:rPr>
      </w:pPr>
      <w:r>
        <w:rPr>
          <w:rFonts w:ascii="Arial" w:hAnsi="Arial" w:cs="Arial"/>
          <w:sz w:val="24"/>
          <w:szCs w:val="24"/>
        </w:rPr>
        <w:t>The</w:t>
      </w:r>
      <w:r w:rsidR="00D418EB">
        <w:rPr>
          <w:rFonts w:ascii="Arial" w:hAnsi="Arial" w:cs="Arial"/>
          <w:sz w:val="24"/>
          <w:szCs w:val="24"/>
        </w:rPr>
        <w:t xml:space="preserve"> regulations state the</w:t>
      </w:r>
      <w:r>
        <w:rPr>
          <w:rFonts w:ascii="Arial" w:hAnsi="Arial" w:cs="Arial"/>
          <w:sz w:val="24"/>
          <w:szCs w:val="24"/>
        </w:rPr>
        <w:t xml:space="preserve"> amount of the penalty charge must not exceed £5,000.</w:t>
      </w:r>
    </w:p>
    <w:p w:rsidR="008F343A" w:rsidRDefault="008F343A" w:rsidP="00062B9C">
      <w:pPr>
        <w:autoSpaceDE w:val="0"/>
        <w:autoSpaceDN w:val="0"/>
        <w:adjustRightInd w:val="0"/>
        <w:spacing w:after="0" w:line="240" w:lineRule="auto"/>
        <w:rPr>
          <w:rFonts w:ascii="Arial" w:hAnsi="Arial" w:cs="Arial"/>
          <w:sz w:val="24"/>
          <w:szCs w:val="24"/>
        </w:rPr>
      </w:pPr>
    </w:p>
    <w:p w:rsidR="008F343A" w:rsidRPr="00062B9C" w:rsidRDefault="00D418EB" w:rsidP="00062B9C">
      <w:pPr>
        <w:autoSpaceDE w:val="0"/>
        <w:autoSpaceDN w:val="0"/>
        <w:adjustRightInd w:val="0"/>
        <w:spacing w:after="0" w:line="240" w:lineRule="auto"/>
        <w:rPr>
          <w:rFonts w:ascii="Arial" w:hAnsi="Arial" w:cs="Arial"/>
          <w:sz w:val="24"/>
          <w:szCs w:val="24"/>
        </w:rPr>
      </w:pPr>
      <w:r>
        <w:rPr>
          <w:rFonts w:ascii="Arial" w:hAnsi="Arial" w:cs="Arial"/>
          <w:sz w:val="24"/>
          <w:szCs w:val="24"/>
        </w:rPr>
        <w:t>The regulations also state, w</w:t>
      </w:r>
      <w:r w:rsidR="008F343A">
        <w:rPr>
          <w:rFonts w:ascii="Arial" w:hAnsi="Arial" w:cs="Arial"/>
          <w:sz w:val="24"/>
          <w:szCs w:val="24"/>
        </w:rPr>
        <w:t>here the council decides to impose a penalty charge, the council must serve a penalty charge notice</w:t>
      </w:r>
      <w:r>
        <w:rPr>
          <w:rFonts w:ascii="Arial" w:hAnsi="Arial" w:cs="Arial"/>
          <w:sz w:val="24"/>
          <w:szCs w:val="24"/>
        </w:rPr>
        <w:t xml:space="preserve"> on the landlord,</w:t>
      </w:r>
      <w:r w:rsidR="008F343A">
        <w:rPr>
          <w:rFonts w:ascii="Arial" w:hAnsi="Arial" w:cs="Arial"/>
          <w:sz w:val="24"/>
          <w:szCs w:val="24"/>
        </w:rPr>
        <w:t xml:space="preserve"> within six weeks</w:t>
      </w:r>
      <w:r>
        <w:rPr>
          <w:rFonts w:ascii="Arial" w:hAnsi="Arial" w:cs="Arial"/>
          <w:sz w:val="24"/>
          <w:szCs w:val="24"/>
        </w:rPr>
        <w:t xml:space="preserve"> of the council first being satisfied that the landlord </w:t>
      </w:r>
      <w:r w:rsidRPr="00062B9C">
        <w:rPr>
          <w:rFonts w:ascii="Arial" w:hAnsi="Arial" w:cs="Arial"/>
          <w:sz w:val="24"/>
          <w:szCs w:val="24"/>
        </w:rPr>
        <w:t xml:space="preserve">is in breach of </w:t>
      </w:r>
      <w:r>
        <w:rPr>
          <w:rFonts w:ascii="Arial" w:hAnsi="Arial" w:cs="Arial"/>
          <w:sz w:val="24"/>
          <w:szCs w:val="24"/>
        </w:rPr>
        <w:t>his duty under the regulations.</w:t>
      </w:r>
    </w:p>
    <w:p w:rsidR="00FB4EBB" w:rsidRDefault="00FB4EBB" w:rsidP="008C1F7D">
      <w:pPr>
        <w:autoSpaceDE w:val="0"/>
        <w:autoSpaceDN w:val="0"/>
        <w:adjustRightInd w:val="0"/>
        <w:spacing w:after="0" w:line="240" w:lineRule="auto"/>
        <w:rPr>
          <w:rFonts w:ascii="Arial" w:hAnsi="Arial" w:cs="Arial"/>
          <w:b/>
          <w:bCs/>
          <w:sz w:val="24"/>
          <w:szCs w:val="24"/>
        </w:rPr>
      </w:pPr>
    </w:p>
    <w:p w:rsidR="001337B0" w:rsidRDefault="001337B0" w:rsidP="008C1F7D">
      <w:pPr>
        <w:autoSpaceDE w:val="0"/>
        <w:autoSpaceDN w:val="0"/>
        <w:adjustRightInd w:val="0"/>
        <w:spacing w:after="0" w:line="240" w:lineRule="auto"/>
        <w:rPr>
          <w:rFonts w:ascii="Arial" w:hAnsi="Arial" w:cs="Arial"/>
          <w:b/>
          <w:bCs/>
          <w:sz w:val="24"/>
          <w:szCs w:val="24"/>
        </w:rPr>
      </w:pPr>
    </w:p>
    <w:p w:rsidR="008C1F7D" w:rsidRPr="00C94571" w:rsidRDefault="008C1F7D"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The purpose of imposing a financial penalty</w:t>
      </w:r>
      <w:r w:rsidR="00061956" w:rsidRPr="00C94571">
        <w:rPr>
          <w:rFonts w:ascii="Arial" w:hAnsi="Arial" w:cs="Arial"/>
          <w:b/>
          <w:bCs/>
          <w:sz w:val="24"/>
          <w:szCs w:val="24"/>
        </w:rPr>
        <w:t>:</w:t>
      </w:r>
    </w:p>
    <w:p w:rsidR="00700CA6" w:rsidRDefault="00700CA6" w:rsidP="008C1F7D">
      <w:pPr>
        <w:autoSpaceDE w:val="0"/>
        <w:autoSpaceDN w:val="0"/>
        <w:adjustRightInd w:val="0"/>
        <w:spacing w:after="0" w:line="240" w:lineRule="auto"/>
        <w:rPr>
          <w:rFonts w:ascii="Arial" w:hAnsi="Arial" w:cs="Arial"/>
          <w:b/>
          <w:bCs/>
          <w:sz w:val="24"/>
          <w:szCs w:val="24"/>
        </w:rPr>
      </w:pPr>
    </w:p>
    <w:p w:rsidR="008C1F7D" w:rsidRPr="00FB4EBB"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 xml:space="preserve">The </w:t>
      </w:r>
      <w:r w:rsidR="003E55DB">
        <w:rPr>
          <w:rFonts w:ascii="Arial" w:hAnsi="Arial" w:cs="Arial"/>
          <w:sz w:val="24"/>
          <w:szCs w:val="24"/>
        </w:rPr>
        <w:t>primary purpose of the Council</w:t>
      </w:r>
      <w:r w:rsidRPr="00FB4EBB">
        <w:rPr>
          <w:rFonts w:ascii="Arial" w:hAnsi="Arial" w:cs="Arial"/>
          <w:sz w:val="24"/>
          <w:szCs w:val="24"/>
        </w:rPr>
        <w:t xml:space="preserve"> e</w:t>
      </w:r>
      <w:r w:rsidR="003E55DB">
        <w:rPr>
          <w:rFonts w:ascii="Arial" w:hAnsi="Arial" w:cs="Arial"/>
          <w:sz w:val="24"/>
          <w:szCs w:val="24"/>
        </w:rPr>
        <w:t>xercising its regulatory power</w:t>
      </w:r>
      <w:r w:rsidRPr="00FB4EBB">
        <w:rPr>
          <w:rFonts w:ascii="Arial" w:hAnsi="Arial" w:cs="Arial"/>
          <w:sz w:val="24"/>
          <w:szCs w:val="24"/>
        </w:rPr>
        <w:t xml:space="preserve"> is to protect the</w:t>
      </w:r>
      <w:r w:rsidR="00FB4EBB">
        <w:rPr>
          <w:rFonts w:ascii="Arial" w:hAnsi="Arial" w:cs="Arial"/>
          <w:sz w:val="24"/>
          <w:szCs w:val="24"/>
        </w:rPr>
        <w:t xml:space="preserve"> </w:t>
      </w:r>
      <w:r w:rsidRPr="00FB4EBB">
        <w:rPr>
          <w:rFonts w:ascii="Arial" w:hAnsi="Arial" w:cs="Arial"/>
          <w:sz w:val="24"/>
          <w:szCs w:val="24"/>
        </w:rPr>
        <w:t>interests of the</w:t>
      </w:r>
      <w:r w:rsidR="003E55DB">
        <w:rPr>
          <w:rFonts w:ascii="Arial" w:hAnsi="Arial" w:cs="Arial"/>
          <w:sz w:val="24"/>
          <w:szCs w:val="24"/>
        </w:rPr>
        <w:t xml:space="preserve"> public.</w:t>
      </w:r>
    </w:p>
    <w:p w:rsidR="00700CA6" w:rsidRDefault="00700CA6" w:rsidP="008C1F7D">
      <w:pPr>
        <w:autoSpaceDE w:val="0"/>
        <w:autoSpaceDN w:val="0"/>
        <w:adjustRightInd w:val="0"/>
        <w:spacing w:after="0" w:line="240" w:lineRule="auto"/>
        <w:rPr>
          <w:rFonts w:ascii="Arial" w:hAnsi="Arial" w:cs="Arial"/>
          <w:sz w:val="24"/>
          <w:szCs w:val="24"/>
        </w:rPr>
      </w:pPr>
    </w:p>
    <w:p w:rsidR="008C1F7D" w:rsidRPr="00FB4EBB"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The primary aim</w:t>
      </w:r>
      <w:r w:rsidR="003D1382">
        <w:rPr>
          <w:rFonts w:ascii="Arial" w:hAnsi="Arial" w:cs="Arial"/>
          <w:sz w:val="24"/>
          <w:szCs w:val="24"/>
        </w:rPr>
        <w:t>s of financial penalties are</w:t>
      </w:r>
      <w:r w:rsidRPr="00FB4EBB">
        <w:rPr>
          <w:rFonts w:ascii="Arial" w:hAnsi="Arial" w:cs="Arial"/>
          <w:sz w:val="24"/>
          <w:szCs w:val="24"/>
        </w:rPr>
        <w:t xml:space="preserve"> to:</w:t>
      </w:r>
      <w:r w:rsidR="003D1382">
        <w:rPr>
          <w:rFonts w:ascii="Arial" w:hAnsi="Arial" w:cs="Arial"/>
          <w:sz w:val="24"/>
          <w:szCs w:val="24"/>
        </w:rPr>
        <w:t xml:space="preserve"> - </w:t>
      </w:r>
    </w:p>
    <w:p w:rsidR="00700CA6" w:rsidRDefault="00700CA6" w:rsidP="008C1F7D">
      <w:pPr>
        <w:autoSpaceDE w:val="0"/>
        <w:autoSpaceDN w:val="0"/>
        <w:adjustRightInd w:val="0"/>
        <w:spacing w:after="0" w:line="240" w:lineRule="auto"/>
        <w:rPr>
          <w:rFonts w:ascii="Arial" w:hAnsi="Arial" w:cs="Arial"/>
          <w:sz w:val="24"/>
          <w:szCs w:val="24"/>
        </w:rPr>
      </w:pPr>
    </w:p>
    <w:p w:rsidR="008C1F7D" w:rsidRPr="004B625A" w:rsidRDefault="008C1F7D" w:rsidP="004B625A">
      <w:pPr>
        <w:pStyle w:val="ListParagraph"/>
        <w:numPr>
          <w:ilvl w:val="0"/>
          <w:numId w:val="1"/>
        </w:numPr>
        <w:autoSpaceDE w:val="0"/>
        <w:autoSpaceDN w:val="0"/>
        <w:adjustRightInd w:val="0"/>
        <w:spacing w:after="0" w:line="240" w:lineRule="auto"/>
        <w:rPr>
          <w:rFonts w:ascii="Arial" w:hAnsi="Arial" w:cs="Arial"/>
          <w:sz w:val="24"/>
          <w:szCs w:val="24"/>
        </w:rPr>
      </w:pPr>
      <w:r w:rsidRPr="004B625A">
        <w:rPr>
          <w:rFonts w:ascii="Arial" w:hAnsi="Arial" w:cs="Arial"/>
          <w:sz w:val="24"/>
          <w:szCs w:val="24"/>
        </w:rPr>
        <w:t>chang</w:t>
      </w:r>
      <w:r w:rsidR="004B625A" w:rsidRPr="004B625A">
        <w:rPr>
          <w:rFonts w:ascii="Arial" w:hAnsi="Arial" w:cs="Arial"/>
          <w:sz w:val="24"/>
          <w:szCs w:val="24"/>
        </w:rPr>
        <w:t>e the behaviour of the landlord;</w:t>
      </w:r>
    </w:p>
    <w:p w:rsidR="008C1F7D" w:rsidRPr="004B625A" w:rsidRDefault="008C1F7D" w:rsidP="004B625A">
      <w:pPr>
        <w:pStyle w:val="ListParagraph"/>
        <w:numPr>
          <w:ilvl w:val="0"/>
          <w:numId w:val="1"/>
        </w:numPr>
        <w:autoSpaceDE w:val="0"/>
        <w:autoSpaceDN w:val="0"/>
        <w:adjustRightInd w:val="0"/>
        <w:spacing w:after="0" w:line="240" w:lineRule="auto"/>
        <w:rPr>
          <w:rFonts w:ascii="Arial" w:hAnsi="Arial" w:cs="Arial"/>
          <w:sz w:val="24"/>
          <w:szCs w:val="24"/>
        </w:rPr>
      </w:pPr>
      <w:r w:rsidRPr="004B625A">
        <w:rPr>
          <w:rFonts w:ascii="Arial" w:hAnsi="Arial" w:cs="Arial"/>
          <w:sz w:val="24"/>
          <w:szCs w:val="24"/>
        </w:rPr>
        <w:t>eliminate any financial gain or benefit from non-</w:t>
      </w:r>
      <w:r w:rsidR="004B625A" w:rsidRPr="004B625A">
        <w:rPr>
          <w:rFonts w:ascii="Arial" w:hAnsi="Arial" w:cs="Arial"/>
          <w:sz w:val="24"/>
          <w:szCs w:val="24"/>
        </w:rPr>
        <w:t>compliance with the regulations;</w:t>
      </w:r>
    </w:p>
    <w:p w:rsidR="008C1F7D" w:rsidRPr="004B625A" w:rsidRDefault="008C1F7D" w:rsidP="004B625A">
      <w:pPr>
        <w:pStyle w:val="ListParagraph"/>
        <w:numPr>
          <w:ilvl w:val="0"/>
          <w:numId w:val="1"/>
        </w:numPr>
        <w:autoSpaceDE w:val="0"/>
        <w:autoSpaceDN w:val="0"/>
        <w:adjustRightInd w:val="0"/>
        <w:spacing w:after="0" w:line="240" w:lineRule="auto"/>
        <w:rPr>
          <w:rFonts w:ascii="Arial" w:hAnsi="Arial" w:cs="Arial"/>
          <w:sz w:val="24"/>
          <w:szCs w:val="24"/>
        </w:rPr>
      </w:pPr>
      <w:r w:rsidRPr="004B625A">
        <w:rPr>
          <w:rFonts w:ascii="Arial" w:hAnsi="Arial" w:cs="Arial"/>
          <w:sz w:val="24"/>
          <w:szCs w:val="24"/>
        </w:rPr>
        <w:t>be proportionate to the nature of the breach of the regulations and the potential</w:t>
      </w:r>
      <w:r w:rsidR="004B625A" w:rsidRPr="004B625A">
        <w:rPr>
          <w:rFonts w:ascii="Arial" w:hAnsi="Arial" w:cs="Arial"/>
          <w:sz w:val="24"/>
          <w:szCs w:val="24"/>
        </w:rPr>
        <w:t xml:space="preserve"> harm outcomes;</w:t>
      </w:r>
    </w:p>
    <w:p w:rsidR="008C1F7D" w:rsidRPr="004B625A" w:rsidRDefault="008C1F7D" w:rsidP="004B625A">
      <w:pPr>
        <w:pStyle w:val="ListParagraph"/>
        <w:numPr>
          <w:ilvl w:val="0"/>
          <w:numId w:val="1"/>
        </w:numPr>
        <w:autoSpaceDE w:val="0"/>
        <w:autoSpaceDN w:val="0"/>
        <w:adjustRightInd w:val="0"/>
        <w:spacing w:after="0" w:line="240" w:lineRule="auto"/>
        <w:rPr>
          <w:rFonts w:ascii="Arial" w:hAnsi="Arial" w:cs="Arial"/>
          <w:sz w:val="24"/>
          <w:szCs w:val="24"/>
        </w:rPr>
      </w:pPr>
      <w:r w:rsidRPr="004B625A">
        <w:rPr>
          <w:rFonts w:ascii="Arial" w:hAnsi="Arial" w:cs="Arial"/>
          <w:sz w:val="24"/>
          <w:szCs w:val="24"/>
        </w:rPr>
        <w:t>aim</w:t>
      </w:r>
      <w:r w:rsidR="004B625A" w:rsidRPr="004B625A">
        <w:rPr>
          <w:rFonts w:ascii="Arial" w:hAnsi="Arial" w:cs="Arial"/>
          <w:sz w:val="24"/>
          <w:szCs w:val="24"/>
        </w:rPr>
        <w:t xml:space="preserve"> to deter future non-compliance;</w:t>
      </w:r>
    </w:p>
    <w:p w:rsidR="008C1F7D" w:rsidRPr="004B625A" w:rsidRDefault="008C1F7D" w:rsidP="004B625A">
      <w:pPr>
        <w:pStyle w:val="ListParagraph"/>
        <w:numPr>
          <w:ilvl w:val="0"/>
          <w:numId w:val="1"/>
        </w:numPr>
        <w:autoSpaceDE w:val="0"/>
        <w:autoSpaceDN w:val="0"/>
        <w:adjustRightInd w:val="0"/>
        <w:spacing w:after="0" w:line="240" w:lineRule="auto"/>
        <w:rPr>
          <w:rFonts w:ascii="Arial" w:hAnsi="Arial" w:cs="Arial"/>
          <w:sz w:val="24"/>
          <w:szCs w:val="24"/>
        </w:rPr>
      </w:pPr>
      <w:proofErr w:type="gramStart"/>
      <w:r w:rsidRPr="004B625A">
        <w:rPr>
          <w:rFonts w:ascii="Arial" w:hAnsi="Arial" w:cs="Arial"/>
          <w:sz w:val="24"/>
          <w:szCs w:val="24"/>
        </w:rPr>
        <w:t>reimburse</w:t>
      </w:r>
      <w:proofErr w:type="gramEnd"/>
      <w:r w:rsidRPr="004B625A">
        <w:rPr>
          <w:rFonts w:ascii="Arial" w:hAnsi="Arial" w:cs="Arial"/>
          <w:sz w:val="24"/>
          <w:szCs w:val="24"/>
        </w:rPr>
        <w:t xml:space="preserve"> the costs incurred by the Counci</w:t>
      </w:r>
      <w:r w:rsidR="00294EC0">
        <w:rPr>
          <w:rFonts w:ascii="Arial" w:hAnsi="Arial" w:cs="Arial"/>
          <w:sz w:val="24"/>
          <w:szCs w:val="24"/>
        </w:rPr>
        <w:t>l</w:t>
      </w:r>
      <w:r w:rsidR="00DF414F">
        <w:rPr>
          <w:rFonts w:ascii="Arial" w:hAnsi="Arial" w:cs="Arial"/>
          <w:sz w:val="24"/>
          <w:szCs w:val="24"/>
        </w:rPr>
        <w:t>,</w:t>
      </w:r>
      <w:r w:rsidR="00294EC0">
        <w:rPr>
          <w:rFonts w:ascii="Arial" w:hAnsi="Arial" w:cs="Arial"/>
          <w:sz w:val="24"/>
          <w:szCs w:val="24"/>
        </w:rPr>
        <w:t xml:space="preserve"> in applying the regulations.</w:t>
      </w:r>
    </w:p>
    <w:p w:rsidR="00FB4EBB" w:rsidRDefault="00FB4EBB" w:rsidP="008C1F7D">
      <w:pPr>
        <w:autoSpaceDE w:val="0"/>
        <w:autoSpaceDN w:val="0"/>
        <w:adjustRightInd w:val="0"/>
        <w:spacing w:after="0" w:line="240" w:lineRule="auto"/>
        <w:rPr>
          <w:rFonts w:ascii="Arial" w:hAnsi="Arial" w:cs="Arial"/>
          <w:b/>
          <w:bCs/>
          <w:sz w:val="24"/>
          <w:szCs w:val="24"/>
        </w:rPr>
      </w:pPr>
    </w:p>
    <w:p w:rsidR="00FB4EBB" w:rsidRDefault="00FB4EBB" w:rsidP="008C1F7D">
      <w:pPr>
        <w:autoSpaceDE w:val="0"/>
        <w:autoSpaceDN w:val="0"/>
        <w:adjustRightInd w:val="0"/>
        <w:spacing w:after="0" w:line="240" w:lineRule="auto"/>
        <w:rPr>
          <w:rFonts w:ascii="Arial" w:hAnsi="Arial" w:cs="Arial"/>
          <w:b/>
          <w:bCs/>
          <w:sz w:val="24"/>
          <w:szCs w:val="24"/>
        </w:rPr>
      </w:pPr>
    </w:p>
    <w:p w:rsidR="000346B5" w:rsidRPr="00C94571" w:rsidRDefault="00113AE2"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Principles to be followed in determining the amount of a Penalty Charge</w:t>
      </w:r>
      <w:r w:rsidR="00061956" w:rsidRPr="00C94571">
        <w:rPr>
          <w:rFonts w:ascii="Arial" w:hAnsi="Arial" w:cs="Arial"/>
          <w:b/>
          <w:bCs/>
          <w:sz w:val="24"/>
          <w:szCs w:val="24"/>
        </w:rPr>
        <w:t>:</w:t>
      </w:r>
    </w:p>
    <w:p w:rsidR="00113AE2" w:rsidRDefault="00113AE2" w:rsidP="008C1F7D">
      <w:pPr>
        <w:autoSpaceDE w:val="0"/>
        <w:autoSpaceDN w:val="0"/>
        <w:adjustRightInd w:val="0"/>
        <w:spacing w:after="0" w:line="240" w:lineRule="auto"/>
        <w:rPr>
          <w:rFonts w:ascii="Arial" w:hAnsi="Arial" w:cs="Arial"/>
          <w:sz w:val="24"/>
          <w:szCs w:val="24"/>
        </w:rPr>
      </w:pPr>
    </w:p>
    <w:p w:rsidR="00061956" w:rsidRDefault="00061956" w:rsidP="00061956">
      <w:pPr>
        <w:autoSpaceDE w:val="0"/>
        <w:autoSpaceDN w:val="0"/>
        <w:adjustRightInd w:val="0"/>
        <w:spacing w:after="0" w:line="240" w:lineRule="auto"/>
        <w:rPr>
          <w:rFonts w:ascii="Arial" w:hAnsi="Arial" w:cs="Arial"/>
          <w:b/>
          <w:bCs/>
          <w:sz w:val="24"/>
          <w:szCs w:val="24"/>
        </w:rPr>
      </w:pPr>
      <w:r w:rsidRPr="00FB4EBB">
        <w:rPr>
          <w:rFonts w:ascii="Arial" w:hAnsi="Arial" w:cs="Arial"/>
          <w:sz w:val="24"/>
          <w:szCs w:val="24"/>
        </w:rPr>
        <w:t>The regulations impose a number of procedural steps which must be taken before the</w:t>
      </w:r>
      <w:r>
        <w:rPr>
          <w:rFonts w:ascii="Arial" w:hAnsi="Arial" w:cs="Arial"/>
          <w:sz w:val="24"/>
          <w:szCs w:val="24"/>
        </w:rPr>
        <w:t xml:space="preserve"> </w:t>
      </w:r>
      <w:r w:rsidRPr="00FB4EBB">
        <w:rPr>
          <w:rFonts w:ascii="Arial" w:hAnsi="Arial" w:cs="Arial"/>
          <w:sz w:val="24"/>
          <w:szCs w:val="24"/>
        </w:rPr>
        <w:t>council can impose a financial penalty. Before imposing a requirement on a landlord to</w:t>
      </w:r>
      <w:r>
        <w:rPr>
          <w:rFonts w:ascii="Arial" w:hAnsi="Arial" w:cs="Arial"/>
          <w:sz w:val="24"/>
          <w:szCs w:val="24"/>
        </w:rPr>
        <w:t xml:space="preserve"> </w:t>
      </w:r>
      <w:r w:rsidRPr="00FB4EBB">
        <w:rPr>
          <w:rFonts w:ascii="Arial" w:hAnsi="Arial" w:cs="Arial"/>
          <w:sz w:val="24"/>
          <w:szCs w:val="24"/>
        </w:rPr>
        <w:t>pay a penalty charge the council must, within a period of six weeks from the point at</w:t>
      </w:r>
      <w:r>
        <w:rPr>
          <w:rFonts w:ascii="Arial" w:hAnsi="Arial" w:cs="Arial"/>
          <w:sz w:val="24"/>
          <w:szCs w:val="24"/>
        </w:rPr>
        <w:t xml:space="preserve"> </w:t>
      </w:r>
      <w:r w:rsidRPr="00FB4EBB">
        <w:rPr>
          <w:rFonts w:ascii="Arial" w:hAnsi="Arial" w:cs="Arial"/>
          <w:sz w:val="24"/>
          <w:szCs w:val="24"/>
        </w:rPr>
        <w:t>which it is satisfied that the landlord has failed to com</w:t>
      </w:r>
      <w:r w:rsidR="003D1382">
        <w:rPr>
          <w:rFonts w:ascii="Arial" w:hAnsi="Arial" w:cs="Arial"/>
          <w:sz w:val="24"/>
          <w:szCs w:val="24"/>
        </w:rPr>
        <w:t>ply with the requirements of a</w:t>
      </w:r>
      <w:r>
        <w:rPr>
          <w:rFonts w:ascii="Arial" w:hAnsi="Arial" w:cs="Arial"/>
          <w:sz w:val="24"/>
          <w:szCs w:val="24"/>
        </w:rPr>
        <w:t xml:space="preserve"> remedial n</w:t>
      </w:r>
      <w:r w:rsidRPr="00FB4EBB">
        <w:rPr>
          <w:rFonts w:ascii="Arial" w:hAnsi="Arial" w:cs="Arial"/>
          <w:sz w:val="24"/>
          <w:szCs w:val="24"/>
        </w:rPr>
        <w:t>otice, serve a p</w:t>
      </w:r>
      <w:r>
        <w:rPr>
          <w:rFonts w:ascii="Arial" w:hAnsi="Arial" w:cs="Arial"/>
          <w:sz w:val="24"/>
          <w:szCs w:val="24"/>
        </w:rPr>
        <w:t>enalty charge notice.</w:t>
      </w:r>
    </w:p>
    <w:p w:rsidR="00061956" w:rsidRDefault="00061956" w:rsidP="008C1F7D">
      <w:pPr>
        <w:autoSpaceDE w:val="0"/>
        <w:autoSpaceDN w:val="0"/>
        <w:adjustRightInd w:val="0"/>
        <w:spacing w:after="0" w:line="240" w:lineRule="auto"/>
        <w:rPr>
          <w:rFonts w:ascii="Arial" w:hAnsi="Arial" w:cs="Arial"/>
          <w:sz w:val="24"/>
          <w:szCs w:val="24"/>
        </w:rPr>
      </w:pPr>
    </w:p>
    <w:p w:rsidR="008C1F7D" w:rsidRPr="00FB4EBB"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The</w:t>
      </w:r>
      <w:r w:rsidR="000346B5">
        <w:rPr>
          <w:rFonts w:ascii="Arial" w:hAnsi="Arial" w:cs="Arial"/>
          <w:sz w:val="24"/>
          <w:szCs w:val="24"/>
        </w:rPr>
        <w:t xml:space="preserve"> </w:t>
      </w:r>
      <w:r w:rsidRPr="00FB4EBB">
        <w:rPr>
          <w:rFonts w:ascii="Arial" w:hAnsi="Arial" w:cs="Arial"/>
          <w:sz w:val="24"/>
          <w:szCs w:val="24"/>
        </w:rPr>
        <w:t>penalty charge comprises two parts, a punitive element for failure to comply with the</w:t>
      </w:r>
      <w:r w:rsidR="000346B5">
        <w:rPr>
          <w:rFonts w:ascii="Arial" w:hAnsi="Arial" w:cs="Arial"/>
          <w:sz w:val="24"/>
          <w:szCs w:val="24"/>
        </w:rPr>
        <w:t xml:space="preserve"> </w:t>
      </w:r>
      <w:r w:rsidRPr="00FB4EBB">
        <w:rPr>
          <w:rFonts w:ascii="Arial" w:hAnsi="Arial" w:cs="Arial"/>
          <w:sz w:val="24"/>
          <w:szCs w:val="24"/>
        </w:rPr>
        <w:t xml:space="preserve">absolute requirement to comply with a </w:t>
      </w:r>
      <w:r w:rsidR="00113AE2">
        <w:rPr>
          <w:rFonts w:ascii="Arial" w:hAnsi="Arial" w:cs="Arial"/>
          <w:sz w:val="24"/>
          <w:szCs w:val="24"/>
        </w:rPr>
        <w:t xml:space="preserve">remedial notice (subject to any </w:t>
      </w:r>
      <w:r w:rsidRPr="00FB4EBB">
        <w:rPr>
          <w:rFonts w:ascii="Arial" w:hAnsi="Arial" w:cs="Arial"/>
          <w:sz w:val="24"/>
          <w:szCs w:val="24"/>
        </w:rPr>
        <w:t>representation</w:t>
      </w:r>
      <w:r w:rsidR="000346B5">
        <w:rPr>
          <w:rFonts w:ascii="Arial" w:hAnsi="Arial" w:cs="Arial"/>
          <w:sz w:val="24"/>
          <w:szCs w:val="24"/>
        </w:rPr>
        <w:t xml:space="preserve"> </w:t>
      </w:r>
      <w:r w:rsidRPr="00FB4EBB">
        <w:rPr>
          <w:rFonts w:ascii="Arial" w:hAnsi="Arial" w:cs="Arial"/>
          <w:sz w:val="24"/>
          <w:szCs w:val="24"/>
        </w:rPr>
        <w:t>made by a landlord to the council) and a cost element relating to</w:t>
      </w:r>
      <w:r w:rsidR="00D418EB">
        <w:rPr>
          <w:rFonts w:ascii="Arial" w:hAnsi="Arial" w:cs="Arial"/>
          <w:sz w:val="24"/>
          <w:szCs w:val="24"/>
        </w:rPr>
        <w:t xml:space="preserve"> officer time, recovery</w:t>
      </w:r>
      <w:r w:rsidR="00373B78">
        <w:rPr>
          <w:rFonts w:ascii="Arial" w:hAnsi="Arial" w:cs="Arial"/>
          <w:sz w:val="24"/>
          <w:szCs w:val="24"/>
        </w:rPr>
        <w:t xml:space="preserve"> costs, travel, administration and service of any notice and work</w:t>
      </w:r>
      <w:r w:rsidRPr="00FB4EBB">
        <w:rPr>
          <w:rFonts w:ascii="Arial" w:hAnsi="Arial" w:cs="Arial"/>
          <w:sz w:val="24"/>
          <w:szCs w:val="24"/>
        </w:rPr>
        <w:t xml:space="preserve"> carried out</w:t>
      </w:r>
      <w:r w:rsidR="00373B78">
        <w:rPr>
          <w:rFonts w:ascii="Arial" w:hAnsi="Arial" w:cs="Arial"/>
          <w:sz w:val="24"/>
          <w:szCs w:val="24"/>
        </w:rPr>
        <w:t xml:space="preserve"> in default</w:t>
      </w:r>
      <w:r w:rsidR="000346B5">
        <w:rPr>
          <w:rFonts w:ascii="Arial" w:hAnsi="Arial" w:cs="Arial"/>
          <w:sz w:val="24"/>
          <w:szCs w:val="24"/>
        </w:rPr>
        <w:t xml:space="preserve"> </w:t>
      </w:r>
      <w:r w:rsidRPr="00FB4EBB">
        <w:rPr>
          <w:rFonts w:ascii="Arial" w:hAnsi="Arial" w:cs="Arial"/>
          <w:sz w:val="24"/>
          <w:szCs w:val="24"/>
        </w:rPr>
        <w:t>by the Council.</w:t>
      </w:r>
    </w:p>
    <w:p w:rsidR="008C1F7D" w:rsidRPr="00FB4EBB" w:rsidRDefault="008C1F7D" w:rsidP="008C1F7D">
      <w:pPr>
        <w:autoSpaceDE w:val="0"/>
        <w:autoSpaceDN w:val="0"/>
        <w:adjustRightInd w:val="0"/>
        <w:spacing w:after="0" w:line="240" w:lineRule="auto"/>
        <w:rPr>
          <w:rFonts w:ascii="Arial" w:hAnsi="Arial" w:cs="Arial"/>
          <w:sz w:val="24"/>
          <w:szCs w:val="24"/>
        </w:rPr>
      </w:pPr>
    </w:p>
    <w:p w:rsidR="00700CA6"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The period within which the penalty charge is payable</w:t>
      </w:r>
      <w:r w:rsidR="00113AE2">
        <w:rPr>
          <w:rFonts w:ascii="Arial" w:hAnsi="Arial" w:cs="Arial"/>
          <w:sz w:val="24"/>
          <w:szCs w:val="24"/>
        </w:rPr>
        <w:t xml:space="preserve"> must not be less than 28</w:t>
      </w:r>
      <w:r w:rsidRPr="00FB4EBB">
        <w:rPr>
          <w:rFonts w:ascii="Arial" w:hAnsi="Arial" w:cs="Arial"/>
          <w:sz w:val="24"/>
          <w:szCs w:val="24"/>
        </w:rPr>
        <w:t xml:space="preserve"> days beginning with the day</w:t>
      </w:r>
      <w:r w:rsidR="000346B5">
        <w:rPr>
          <w:rFonts w:ascii="Arial" w:hAnsi="Arial" w:cs="Arial"/>
          <w:sz w:val="24"/>
          <w:szCs w:val="24"/>
        </w:rPr>
        <w:t xml:space="preserve"> </w:t>
      </w:r>
      <w:r w:rsidRPr="00FB4EBB">
        <w:rPr>
          <w:rFonts w:ascii="Arial" w:hAnsi="Arial" w:cs="Arial"/>
          <w:sz w:val="24"/>
          <w:szCs w:val="24"/>
        </w:rPr>
        <w:t>on which the penalty charge notice is served.</w:t>
      </w:r>
    </w:p>
    <w:p w:rsidR="00700CA6" w:rsidRDefault="00700CA6" w:rsidP="008C1F7D">
      <w:pPr>
        <w:autoSpaceDE w:val="0"/>
        <w:autoSpaceDN w:val="0"/>
        <w:adjustRightInd w:val="0"/>
        <w:spacing w:after="0" w:line="240" w:lineRule="auto"/>
        <w:rPr>
          <w:rFonts w:ascii="Arial" w:hAnsi="Arial" w:cs="Arial"/>
          <w:sz w:val="24"/>
          <w:szCs w:val="24"/>
        </w:rPr>
      </w:pPr>
    </w:p>
    <w:p w:rsidR="00373B78" w:rsidRDefault="00373B78" w:rsidP="008C1F7D">
      <w:pPr>
        <w:autoSpaceDE w:val="0"/>
        <w:autoSpaceDN w:val="0"/>
        <w:adjustRightInd w:val="0"/>
        <w:spacing w:after="0" w:line="240" w:lineRule="auto"/>
        <w:rPr>
          <w:rFonts w:ascii="Arial" w:hAnsi="Arial" w:cs="Arial"/>
          <w:sz w:val="24"/>
          <w:szCs w:val="24"/>
        </w:rPr>
      </w:pPr>
      <w:r>
        <w:rPr>
          <w:rFonts w:ascii="Arial" w:hAnsi="Arial" w:cs="Arial"/>
          <w:sz w:val="24"/>
          <w:szCs w:val="24"/>
        </w:rPr>
        <w:t>A notice is taken to be served on a landlord on the day it is either given to the landlord in person; delivered by hand to the landlord’s last known address; on the day the notice is sent via email to an address provided by the landlord for such; or on the second business day if the notice is sent by first class post to the landlords last know</w:t>
      </w:r>
      <w:r w:rsidR="00061956">
        <w:rPr>
          <w:rFonts w:ascii="Arial" w:hAnsi="Arial" w:cs="Arial"/>
          <w:sz w:val="24"/>
          <w:szCs w:val="24"/>
        </w:rPr>
        <w:t>n</w:t>
      </w:r>
      <w:r>
        <w:rPr>
          <w:rFonts w:ascii="Arial" w:hAnsi="Arial" w:cs="Arial"/>
          <w:sz w:val="24"/>
          <w:szCs w:val="24"/>
        </w:rPr>
        <w:t xml:space="preserve"> address.</w:t>
      </w:r>
    </w:p>
    <w:p w:rsidR="00373B78" w:rsidRDefault="00373B78" w:rsidP="008C1F7D">
      <w:pPr>
        <w:autoSpaceDE w:val="0"/>
        <w:autoSpaceDN w:val="0"/>
        <w:adjustRightInd w:val="0"/>
        <w:spacing w:after="0" w:line="240" w:lineRule="auto"/>
        <w:rPr>
          <w:rFonts w:ascii="Arial" w:hAnsi="Arial" w:cs="Arial"/>
          <w:sz w:val="24"/>
          <w:szCs w:val="24"/>
        </w:rPr>
      </w:pPr>
    </w:p>
    <w:p w:rsidR="008C6494" w:rsidRDefault="00113AE2" w:rsidP="008C1F7D">
      <w:pPr>
        <w:autoSpaceDE w:val="0"/>
        <w:autoSpaceDN w:val="0"/>
        <w:adjustRightInd w:val="0"/>
        <w:spacing w:after="0" w:line="240" w:lineRule="auto"/>
        <w:rPr>
          <w:rFonts w:ascii="Arial" w:hAnsi="Arial" w:cs="Arial"/>
          <w:sz w:val="24"/>
          <w:szCs w:val="24"/>
        </w:rPr>
      </w:pPr>
      <w:r>
        <w:rPr>
          <w:rFonts w:ascii="Arial" w:hAnsi="Arial" w:cs="Arial"/>
          <w:sz w:val="24"/>
          <w:szCs w:val="24"/>
        </w:rPr>
        <w:t>The regulations provide the Council with</w:t>
      </w:r>
      <w:r w:rsidR="008C1F7D" w:rsidRPr="00FB4EBB">
        <w:rPr>
          <w:rFonts w:ascii="Arial" w:hAnsi="Arial" w:cs="Arial"/>
          <w:sz w:val="24"/>
          <w:szCs w:val="24"/>
        </w:rPr>
        <w:t xml:space="preserve"> discretion to</w:t>
      </w:r>
      <w:r w:rsidR="008C6494">
        <w:rPr>
          <w:rFonts w:ascii="Arial" w:hAnsi="Arial" w:cs="Arial"/>
          <w:sz w:val="24"/>
          <w:szCs w:val="24"/>
        </w:rPr>
        <w:t xml:space="preserve"> reduce the amount of the penalty charge, if within 14 days of the service of the penalty charge notice, the landlord either pays the penalty charge</w:t>
      </w:r>
      <w:r w:rsidR="00534A3F">
        <w:rPr>
          <w:rFonts w:ascii="Arial" w:hAnsi="Arial" w:cs="Arial"/>
          <w:sz w:val="24"/>
          <w:szCs w:val="24"/>
        </w:rPr>
        <w:t xml:space="preserve"> “early payment”</w:t>
      </w:r>
      <w:r w:rsidR="008C6494">
        <w:rPr>
          <w:rFonts w:ascii="Arial" w:hAnsi="Arial" w:cs="Arial"/>
          <w:sz w:val="24"/>
          <w:szCs w:val="24"/>
        </w:rPr>
        <w:t xml:space="preserve"> or provides written notice requesting a review of the penalty charge notice.</w:t>
      </w:r>
    </w:p>
    <w:p w:rsidR="000346B5" w:rsidRDefault="000346B5" w:rsidP="008C1F7D">
      <w:pPr>
        <w:autoSpaceDE w:val="0"/>
        <w:autoSpaceDN w:val="0"/>
        <w:adjustRightInd w:val="0"/>
        <w:spacing w:after="0" w:line="240" w:lineRule="auto"/>
        <w:rPr>
          <w:rFonts w:ascii="Arial" w:hAnsi="Arial" w:cs="Arial"/>
          <w:sz w:val="24"/>
          <w:szCs w:val="24"/>
        </w:rPr>
      </w:pPr>
    </w:p>
    <w:p w:rsidR="008C1F7D" w:rsidRPr="00FB4EBB"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For a first offence the fine app</w:t>
      </w:r>
      <w:r w:rsidR="003A098C">
        <w:rPr>
          <w:rFonts w:ascii="Arial" w:hAnsi="Arial" w:cs="Arial"/>
          <w:sz w:val="24"/>
          <w:szCs w:val="24"/>
        </w:rPr>
        <w:t>lied will be £1,0</w:t>
      </w:r>
      <w:r w:rsidRPr="00FB4EBB">
        <w:rPr>
          <w:rFonts w:ascii="Arial" w:hAnsi="Arial" w:cs="Arial"/>
          <w:sz w:val="24"/>
          <w:szCs w:val="24"/>
        </w:rPr>
        <w:t>00 and an early payment will attract a</w:t>
      </w:r>
      <w:r w:rsidR="00A93641">
        <w:rPr>
          <w:rFonts w:ascii="Arial" w:hAnsi="Arial" w:cs="Arial"/>
          <w:sz w:val="24"/>
          <w:szCs w:val="24"/>
        </w:rPr>
        <w:t xml:space="preserve"> </w:t>
      </w:r>
      <w:r w:rsidR="003A098C">
        <w:rPr>
          <w:rFonts w:ascii="Arial" w:hAnsi="Arial" w:cs="Arial"/>
          <w:sz w:val="24"/>
          <w:szCs w:val="24"/>
        </w:rPr>
        <w:t>discount of 50%</w:t>
      </w:r>
      <w:r w:rsidR="00A93641">
        <w:rPr>
          <w:rFonts w:ascii="Arial" w:hAnsi="Arial" w:cs="Arial"/>
          <w:sz w:val="24"/>
          <w:szCs w:val="24"/>
        </w:rPr>
        <w:t>,</w:t>
      </w:r>
      <w:r w:rsidR="00061956">
        <w:rPr>
          <w:rFonts w:ascii="Arial" w:hAnsi="Arial" w:cs="Arial"/>
          <w:sz w:val="24"/>
          <w:szCs w:val="24"/>
        </w:rPr>
        <w:t xml:space="preserve"> thus reducing the penalty charge to</w:t>
      </w:r>
      <w:r w:rsidR="003A098C">
        <w:rPr>
          <w:rFonts w:ascii="Arial" w:hAnsi="Arial" w:cs="Arial"/>
          <w:sz w:val="24"/>
          <w:szCs w:val="24"/>
        </w:rPr>
        <w:t xml:space="preserve"> £50</w:t>
      </w:r>
      <w:r w:rsidRPr="00FB4EBB">
        <w:rPr>
          <w:rFonts w:ascii="Arial" w:hAnsi="Arial" w:cs="Arial"/>
          <w:sz w:val="24"/>
          <w:szCs w:val="24"/>
        </w:rPr>
        <w:t>0.</w:t>
      </w:r>
    </w:p>
    <w:p w:rsidR="00A93641" w:rsidRDefault="00A93641" w:rsidP="008C1F7D">
      <w:pPr>
        <w:autoSpaceDE w:val="0"/>
        <w:autoSpaceDN w:val="0"/>
        <w:adjustRightInd w:val="0"/>
        <w:spacing w:after="0" w:line="240" w:lineRule="auto"/>
        <w:rPr>
          <w:rFonts w:ascii="Arial" w:hAnsi="Arial" w:cs="Arial"/>
          <w:sz w:val="24"/>
          <w:szCs w:val="24"/>
        </w:rPr>
      </w:pPr>
    </w:p>
    <w:p w:rsidR="00A652ED" w:rsidRDefault="00A652ED" w:rsidP="008C1F7D">
      <w:pPr>
        <w:autoSpaceDE w:val="0"/>
        <w:autoSpaceDN w:val="0"/>
        <w:adjustRightInd w:val="0"/>
        <w:spacing w:after="0" w:line="240" w:lineRule="auto"/>
        <w:rPr>
          <w:rFonts w:ascii="Arial" w:hAnsi="Arial" w:cs="Arial"/>
          <w:sz w:val="24"/>
          <w:szCs w:val="24"/>
        </w:rPr>
      </w:pPr>
      <w:r>
        <w:rPr>
          <w:rFonts w:ascii="Arial" w:hAnsi="Arial" w:cs="Arial"/>
          <w:sz w:val="24"/>
          <w:szCs w:val="24"/>
        </w:rPr>
        <w:t>Where a landlord submits a written request for a review of the penalty charge, early payment discount will not apply.</w:t>
      </w:r>
    </w:p>
    <w:p w:rsidR="00A652ED" w:rsidRDefault="00A652ED" w:rsidP="008C1F7D">
      <w:pPr>
        <w:autoSpaceDE w:val="0"/>
        <w:autoSpaceDN w:val="0"/>
        <w:adjustRightInd w:val="0"/>
        <w:spacing w:after="0" w:line="240" w:lineRule="auto"/>
        <w:rPr>
          <w:rFonts w:ascii="Arial" w:hAnsi="Arial" w:cs="Arial"/>
          <w:sz w:val="24"/>
          <w:szCs w:val="24"/>
        </w:rPr>
      </w:pPr>
    </w:p>
    <w:p w:rsidR="00A93641" w:rsidRDefault="00A93641" w:rsidP="008C1F7D">
      <w:p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FB4EBB">
        <w:rPr>
          <w:rFonts w:ascii="Arial" w:hAnsi="Arial" w:cs="Arial"/>
          <w:sz w:val="24"/>
          <w:szCs w:val="24"/>
        </w:rPr>
        <w:t>o deter continued non-compliance</w:t>
      </w:r>
      <w:r>
        <w:rPr>
          <w:rFonts w:ascii="Arial" w:hAnsi="Arial" w:cs="Arial"/>
          <w:sz w:val="24"/>
          <w:szCs w:val="24"/>
        </w:rPr>
        <w:t>, any further offence w</w:t>
      </w:r>
      <w:r w:rsidR="00061956">
        <w:rPr>
          <w:rFonts w:ascii="Arial" w:hAnsi="Arial" w:cs="Arial"/>
          <w:sz w:val="24"/>
          <w:szCs w:val="24"/>
        </w:rPr>
        <w:t>ill be subject to a penalty charge</w:t>
      </w:r>
      <w:r>
        <w:rPr>
          <w:rFonts w:ascii="Arial" w:hAnsi="Arial" w:cs="Arial"/>
          <w:sz w:val="24"/>
          <w:szCs w:val="24"/>
        </w:rPr>
        <w:t xml:space="preserve"> of £5,000, for which </w:t>
      </w:r>
      <w:r w:rsidR="00061956">
        <w:rPr>
          <w:rFonts w:ascii="Arial" w:hAnsi="Arial" w:cs="Arial"/>
          <w:sz w:val="24"/>
          <w:szCs w:val="24"/>
        </w:rPr>
        <w:t xml:space="preserve">an </w:t>
      </w:r>
      <w:r w:rsidRPr="00FB4EBB">
        <w:rPr>
          <w:rFonts w:ascii="Arial" w:hAnsi="Arial" w:cs="Arial"/>
          <w:sz w:val="24"/>
          <w:szCs w:val="24"/>
        </w:rPr>
        <w:t>early payment</w:t>
      </w:r>
      <w:r>
        <w:rPr>
          <w:rFonts w:ascii="Arial" w:hAnsi="Arial" w:cs="Arial"/>
          <w:sz w:val="24"/>
          <w:szCs w:val="24"/>
        </w:rPr>
        <w:t xml:space="preserve"> discount will not be eligible.</w:t>
      </w:r>
    </w:p>
    <w:p w:rsidR="00CB2F40" w:rsidRDefault="00CB2F40" w:rsidP="008C1F7D">
      <w:pPr>
        <w:autoSpaceDE w:val="0"/>
        <w:autoSpaceDN w:val="0"/>
        <w:adjustRightInd w:val="0"/>
        <w:spacing w:after="0" w:line="240" w:lineRule="auto"/>
        <w:rPr>
          <w:rFonts w:ascii="Arial" w:hAnsi="Arial" w:cs="Arial"/>
          <w:b/>
          <w:bCs/>
          <w:sz w:val="24"/>
          <w:szCs w:val="24"/>
        </w:rPr>
      </w:pPr>
    </w:p>
    <w:p w:rsidR="003D1382" w:rsidRDefault="003D1382" w:rsidP="008C1F7D">
      <w:pPr>
        <w:autoSpaceDE w:val="0"/>
        <w:autoSpaceDN w:val="0"/>
        <w:adjustRightInd w:val="0"/>
        <w:spacing w:after="0" w:line="240" w:lineRule="auto"/>
        <w:rPr>
          <w:rFonts w:ascii="Arial" w:hAnsi="Arial" w:cs="Arial"/>
          <w:b/>
          <w:bCs/>
          <w:sz w:val="24"/>
          <w:szCs w:val="24"/>
        </w:rPr>
      </w:pPr>
    </w:p>
    <w:p w:rsidR="00CB2F40" w:rsidRPr="00C94571" w:rsidRDefault="000B7158" w:rsidP="00C94571">
      <w:pPr>
        <w:pStyle w:val="ListParagraph"/>
        <w:numPr>
          <w:ilvl w:val="0"/>
          <w:numId w:val="6"/>
        </w:numPr>
        <w:autoSpaceDE w:val="0"/>
        <w:autoSpaceDN w:val="0"/>
        <w:adjustRightInd w:val="0"/>
        <w:spacing w:after="0" w:line="240" w:lineRule="auto"/>
        <w:ind w:hanging="720"/>
        <w:rPr>
          <w:rFonts w:ascii="Arial" w:hAnsi="Arial" w:cs="Arial"/>
          <w:b/>
          <w:bCs/>
          <w:sz w:val="24"/>
          <w:szCs w:val="24"/>
        </w:rPr>
      </w:pPr>
      <w:r w:rsidRPr="00C94571">
        <w:rPr>
          <w:rFonts w:ascii="Arial" w:hAnsi="Arial" w:cs="Arial"/>
          <w:b/>
          <w:bCs/>
          <w:sz w:val="24"/>
          <w:szCs w:val="24"/>
        </w:rPr>
        <w:t>Appeals against</w:t>
      </w:r>
      <w:r w:rsidR="00CB2F40" w:rsidRPr="00C94571">
        <w:rPr>
          <w:rFonts w:ascii="Arial" w:hAnsi="Arial" w:cs="Arial"/>
          <w:b/>
          <w:bCs/>
          <w:sz w:val="24"/>
          <w:szCs w:val="24"/>
        </w:rPr>
        <w:t xml:space="preserve"> a penalty charge</w:t>
      </w:r>
      <w:r w:rsidRPr="00C94571">
        <w:rPr>
          <w:rFonts w:ascii="Arial" w:hAnsi="Arial" w:cs="Arial"/>
          <w:b/>
          <w:bCs/>
          <w:sz w:val="24"/>
          <w:szCs w:val="24"/>
        </w:rPr>
        <w:t xml:space="preserve"> notice</w:t>
      </w:r>
    </w:p>
    <w:p w:rsidR="00916E43" w:rsidRDefault="00916E43" w:rsidP="008C1F7D">
      <w:pPr>
        <w:autoSpaceDE w:val="0"/>
        <w:autoSpaceDN w:val="0"/>
        <w:adjustRightInd w:val="0"/>
        <w:spacing w:after="0" w:line="240" w:lineRule="auto"/>
        <w:rPr>
          <w:rFonts w:ascii="Arial" w:hAnsi="Arial" w:cs="Arial"/>
          <w:b/>
          <w:bCs/>
          <w:sz w:val="24"/>
          <w:szCs w:val="24"/>
        </w:rPr>
      </w:pPr>
    </w:p>
    <w:p w:rsidR="00916E43" w:rsidRDefault="00916E43" w:rsidP="00CB2F40">
      <w:pPr>
        <w:autoSpaceDE w:val="0"/>
        <w:autoSpaceDN w:val="0"/>
        <w:adjustRightInd w:val="0"/>
        <w:spacing w:after="0" w:line="240" w:lineRule="auto"/>
        <w:rPr>
          <w:rFonts w:ascii="Arial" w:hAnsi="Arial" w:cs="Arial"/>
          <w:sz w:val="24"/>
          <w:szCs w:val="24"/>
        </w:rPr>
      </w:pPr>
      <w:r>
        <w:rPr>
          <w:rFonts w:ascii="Arial" w:hAnsi="Arial" w:cs="Arial"/>
          <w:sz w:val="24"/>
          <w:szCs w:val="24"/>
        </w:rPr>
        <w:t>Where a</w:t>
      </w:r>
      <w:r w:rsidR="00CB2F40">
        <w:rPr>
          <w:rFonts w:ascii="Arial" w:hAnsi="Arial" w:cs="Arial"/>
          <w:sz w:val="24"/>
          <w:szCs w:val="24"/>
        </w:rPr>
        <w:t xml:space="preserve"> landlord</w:t>
      </w:r>
      <w:r>
        <w:rPr>
          <w:rFonts w:ascii="Arial" w:hAnsi="Arial" w:cs="Arial"/>
          <w:sz w:val="24"/>
          <w:szCs w:val="24"/>
        </w:rPr>
        <w:t xml:space="preserve"> has been served with a penalty charge notice, th</w:t>
      </w:r>
      <w:r w:rsidR="000B7158">
        <w:rPr>
          <w:rFonts w:ascii="Arial" w:hAnsi="Arial" w:cs="Arial"/>
          <w:sz w:val="24"/>
          <w:szCs w:val="24"/>
        </w:rPr>
        <w:t>ey may</w:t>
      </w:r>
      <w:r>
        <w:rPr>
          <w:rFonts w:ascii="Arial" w:hAnsi="Arial" w:cs="Arial"/>
          <w:sz w:val="24"/>
          <w:szCs w:val="24"/>
        </w:rPr>
        <w:t xml:space="preserve"> request a review of the penalty charge, providing the landlord puts his request in writing to the council within 28</w:t>
      </w:r>
      <w:r w:rsidRPr="00FB4EBB">
        <w:rPr>
          <w:rFonts w:ascii="Arial" w:hAnsi="Arial" w:cs="Arial"/>
          <w:sz w:val="24"/>
          <w:szCs w:val="24"/>
        </w:rPr>
        <w:t xml:space="preserve"> days</w:t>
      </w:r>
      <w:r w:rsidR="000B7158">
        <w:rPr>
          <w:rFonts w:ascii="Arial" w:hAnsi="Arial" w:cs="Arial"/>
          <w:sz w:val="24"/>
          <w:szCs w:val="24"/>
        </w:rPr>
        <w:t>,</w:t>
      </w:r>
      <w:r w:rsidRPr="00FB4EBB">
        <w:rPr>
          <w:rFonts w:ascii="Arial" w:hAnsi="Arial" w:cs="Arial"/>
          <w:sz w:val="24"/>
          <w:szCs w:val="24"/>
        </w:rPr>
        <w:t xml:space="preserve"> beginning with the day</w:t>
      </w:r>
      <w:r>
        <w:rPr>
          <w:rFonts w:ascii="Arial" w:hAnsi="Arial" w:cs="Arial"/>
          <w:sz w:val="24"/>
          <w:szCs w:val="24"/>
        </w:rPr>
        <w:t xml:space="preserve"> </w:t>
      </w:r>
      <w:r w:rsidRPr="00FB4EBB">
        <w:rPr>
          <w:rFonts w:ascii="Arial" w:hAnsi="Arial" w:cs="Arial"/>
          <w:sz w:val="24"/>
          <w:szCs w:val="24"/>
        </w:rPr>
        <w:t>on which the penalty charge notice is served.</w:t>
      </w:r>
    </w:p>
    <w:p w:rsidR="0059248C" w:rsidRDefault="0059248C" w:rsidP="008C1F7D">
      <w:pPr>
        <w:autoSpaceDE w:val="0"/>
        <w:autoSpaceDN w:val="0"/>
        <w:adjustRightInd w:val="0"/>
        <w:spacing w:after="0" w:line="240" w:lineRule="auto"/>
        <w:rPr>
          <w:rFonts w:ascii="Arial" w:hAnsi="Arial" w:cs="Arial"/>
          <w:sz w:val="24"/>
          <w:szCs w:val="24"/>
        </w:rPr>
      </w:pPr>
    </w:p>
    <w:p w:rsidR="008C1F7D" w:rsidRPr="00FB4EBB" w:rsidRDefault="008C1F7D" w:rsidP="008C1F7D">
      <w:pPr>
        <w:autoSpaceDE w:val="0"/>
        <w:autoSpaceDN w:val="0"/>
        <w:adjustRightInd w:val="0"/>
        <w:spacing w:after="0" w:line="240" w:lineRule="auto"/>
        <w:rPr>
          <w:rFonts w:ascii="Arial" w:hAnsi="Arial" w:cs="Arial"/>
          <w:sz w:val="24"/>
          <w:szCs w:val="24"/>
        </w:rPr>
      </w:pPr>
      <w:r w:rsidRPr="00FB4EBB">
        <w:rPr>
          <w:rFonts w:ascii="Arial" w:hAnsi="Arial" w:cs="Arial"/>
          <w:sz w:val="24"/>
          <w:szCs w:val="24"/>
        </w:rPr>
        <w:t>In conducting the review, the council will consider any representations</w:t>
      </w:r>
      <w:r w:rsidR="000346B5">
        <w:rPr>
          <w:rFonts w:ascii="Arial" w:hAnsi="Arial" w:cs="Arial"/>
          <w:sz w:val="24"/>
          <w:szCs w:val="24"/>
        </w:rPr>
        <w:t xml:space="preserve"> </w:t>
      </w:r>
      <w:r w:rsidRPr="00FB4EBB">
        <w:rPr>
          <w:rFonts w:ascii="Arial" w:hAnsi="Arial" w:cs="Arial"/>
          <w:sz w:val="24"/>
          <w:szCs w:val="24"/>
        </w:rPr>
        <w:t>made by the landlord, and serve notice of its decision</w:t>
      </w:r>
      <w:r w:rsidR="0059248C">
        <w:rPr>
          <w:rFonts w:ascii="Arial" w:hAnsi="Arial" w:cs="Arial"/>
          <w:sz w:val="24"/>
          <w:szCs w:val="24"/>
        </w:rPr>
        <w:t xml:space="preserve"> to the landlord, whether to</w:t>
      </w:r>
      <w:r w:rsidR="0059248C" w:rsidRPr="0059248C">
        <w:rPr>
          <w:rFonts w:ascii="Arial" w:hAnsi="Arial" w:cs="Arial"/>
          <w:sz w:val="24"/>
          <w:szCs w:val="24"/>
        </w:rPr>
        <w:t xml:space="preserve"> </w:t>
      </w:r>
      <w:r w:rsidR="0059248C">
        <w:rPr>
          <w:rFonts w:ascii="Arial" w:hAnsi="Arial" w:cs="Arial"/>
          <w:sz w:val="24"/>
          <w:szCs w:val="24"/>
        </w:rPr>
        <w:t>confirm</w:t>
      </w:r>
      <w:r w:rsidRPr="00FB4EBB">
        <w:rPr>
          <w:rFonts w:ascii="Arial" w:hAnsi="Arial" w:cs="Arial"/>
          <w:sz w:val="24"/>
          <w:szCs w:val="24"/>
        </w:rPr>
        <w:t>, vary or</w:t>
      </w:r>
      <w:r w:rsidR="000346B5">
        <w:rPr>
          <w:rFonts w:ascii="Arial" w:hAnsi="Arial" w:cs="Arial"/>
          <w:sz w:val="24"/>
          <w:szCs w:val="24"/>
        </w:rPr>
        <w:t xml:space="preserve"> </w:t>
      </w:r>
      <w:r w:rsidRPr="00FB4EBB">
        <w:rPr>
          <w:rFonts w:ascii="Arial" w:hAnsi="Arial" w:cs="Arial"/>
          <w:sz w:val="24"/>
          <w:szCs w:val="24"/>
        </w:rPr>
        <w:t>withdraw the penalty charge</w:t>
      </w:r>
      <w:r w:rsidR="0059248C">
        <w:rPr>
          <w:rFonts w:ascii="Arial" w:hAnsi="Arial" w:cs="Arial"/>
          <w:sz w:val="24"/>
          <w:szCs w:val="24"/>
        </w:rPr>
        <w:t xml:space="preserve"> notice.</w:t>
      </w:r>
    </w:p>
    <w:p w:rsidR="000346B5" w:rsidRDefault="000346B5" w:rsidP="008C1F7D">
      <w:pPr>
        <w:autoSpaceDE w:val="0"/>
        <w:autoSpaceDN w:val="0"/>
        <w:adjustRightInd w:val="0"/>
        <w:spacing w:after="0" w:line="240" w:lineRule="auto"/>
        <w:rPr>
          <w:rFonts w:ascii="Arial" w:hAnsi="Arial" w:cs="Arial"/>
          <w:b/>
          <w:bCs/>
          <w:sz w:val="24"/>
          <w:szCs w:val="24"/>
        </w:rPr>
      </w:pPr>
    </w:p>
    <w:p w:rsidR="00F318E2" w:rsidRDefault="00AA303C" w:rsidP="000346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a </w:t>
      </w:r>
      <w:r w:rsidR="008C1F7D" w:rsidRPr="00FB4EBB">
        <w:rPr>
          <w:rFonts w:ascii="Arial" w:hAnsi="Arial" w:cs="Arial"/>
          <w:sz w:val="24"/>
          <w:szCs w:val="24"/>
        </w:rPr>
        <w:t>landlord</w:t>
      </w:r>
      <w:r>
        <w:rPr>
          <w:rFonts w:ascii="Arial" w:hAnsi="Arial" w:cs="Arial"/>
          <w:sz w:val="24"/>
          <w:szCs w:val="24"/>
        </w:rPr>
        <w:t xml:space="preserve"> is still dissatisfied with the Council’s decision following a</w:t>
      </w:r>
      <w:r w:rsidRPr="00AA303C">
        <w:rPr>
          <w:rFonts w:ascii="Arial" w:hAnsi="Arial" w:cs="Arial"/>
          <w:sz w:val="24"/>
          <w:szCs w:val="24"/>
        </w:rPr>
        <w:t xml:space="preserve"> </w:t>
      </w:r>
      <w:r>
        <w:rPr>
          <w:rFonts w:ascii="Arial" w:hAnsi="Arial" w:cs="Arial"/>
          <w:sz w:val="24"/>
          <w:szCs w:val="24"/>
        </w:rPr>
        <w:t>review of the penalty charge notice, the landlord may then</w:t>
      </w:r>
      <w:r w:rsidR="008C1F7D" w:rsidRPr="00FB4EBB">
        <w:rPr>
          <w:rFonts w:ascii="Arial" w:hAnsi="Arial" w:cs="Arial"/>
          <w:sz w:val="24"/>
          <w:szCs w:val="24"/>
        </w:rPr>
        <w:t xml:space="preserve"> appeal to the First-tier Tribunal</w:t>
      </w:r>
      <w:r w:rsidR="000346B5">
        <w:rPr>
          <w:rFonts w:ascii="Arial" w:hAnsi="Arial" w:cs="Arial"/>
          <w:sz w:val="24"/>
          <w:szCs w:val="24"/>
        </w:rPr>
        <w:t xml:space="preserve"> </w:t>
      </w:r>
      <w:r w:rsidR="008C1F7D" w:rsidRPr="00FB4EBB">
        <w:rPr>
          <w:rFonts w:ascii="Arial" w:hAnsi="Arial" w:cs="Arial"/>
          <w:sz w:val="24"/>
          <w:szCs w:val="24"/>
        </w:rPr>
        <w:t xml:space="preserve">against the </w:t>
      </w:r>
      <w:r w:rsidR="00534A3F" w:rsidRPr="00FB4EBB">
        <w:rPr>
          <w:rFonts w:ascii="Arial" w:hAnsi="Arial" w:cs="Arial"/>
          <w:sz w:val="24"/>
          <w:szCs w:val="24"/>
        </w:rPr>
        <w:t xml:space="preserve">Council’s </w:t>
      </w:r>
      <w:r w:rsidR="00534A3F">
        <w:rPr>
          <w:rFonts w:ascii="Arial" w:hAnsi="Arial" w:cs="Arial"/>
          <w:sz w:val="24"/>
          <w:szCs w:val="24"/>
        </w:rPr>
        <w:t xml:space="preserve">review </w:t>
      </w:r>
      <w:r w:rsidR="008C1F7D" w:rsidRPr="00FB4EBB">
        <w:rPr>
          <w:rFonts w:ascii="Arial" w:hAnsi="Arial" w:cs="Arial"/>
          <w:sz w:val="24"/>
          <w:szCs w:val="24"/>
        </w:rPr>
        <w:t>decision.</w:t>
      </w:r>
    </w:p>
    <w:p w:rsidR="000B7158" w:rsidRDefault="000B7158" w:rsidP="000346B5">
      <w:pPr>
        <w:autoSpaceDE w:val="0"/>
        <w:autoSpaceDN w:val="0"/>
        <w:adjustRightInd w:val="0"/>
        <w:spacing w:after="0" w:line="240" w:lineRule="auto"/>
        <w:rPr>
          <w:rFonts w:ascii="Arial" w:hAnsi="Arial" w:cs="Arial"/>
          <w:sz w:val="24"/>
          <w:szCs w:val="24"/>
        </w:rPr>
      </w:pPr>
    </w:p>
    <w:p w:rsidR="008F343A" w:rsidRDefault="008F343A" w:rsidP="000346B5">
      <w:pPr>
        <w:autoSpaceDE w:val="0"/>
        <w:autoSpaceDN w:val="0"/>
        <w:adjustRightInd w:val="0"/>
        <w:spacing w:after="0" w:line="240" w:lineRule="auto"/>
        <w:rPr>
          <w:rFonts w:ascii="Arial" w:hAnsi="Arial" w:cs="Arial"/>
          <w:sz w:val="24"/>
          <w:szCs w:val="24"/>
        </w:rPr>
      </w:pPr>
    </w:p>
    <w:p w:rsidR="000B7158" w:rsidRPr="00C94571" w:rsidRDefault="000B7158" w:rsidP="00C94571">
      <w:pPr>
        <w:pStyle w:val="ListParagraph"/>
        <w:numPr>
          <w:ilvl w:val="0"/>
          <w:numId w:val="6"/>
        </w:numPr>
        <w:autoSpaceDE w:val="0"/>
        <w:autoSpaceDN w:val="0"/>
        <w:adjustRightInd w:val="0"/>
        <w:spacing w:after="0" w:line="240" w:lineRule="auto"/>
        <w:ind w:hanging="720"/>
        <w:rPr>
          <w:rFonts w:ascii="Arial" w:hAnsi="Arial" w:cs="Arial"/>
          <w:b/>
          <w:sz w:val="24"/>
          <w:szCs w:val="24"/>
        </w:rPr>
      </w:pPr>
      <w:r w:rsidRPr="00C94571">
        <w:rPr>
          <w:rFonts w:ascii="Arial" w:hAnsi="Arial" w:cs="Arial"/>
          <w:b/>
          <w:sz w:val="24"/>
          <w:szCs w:val="24"/>
        </w:rPr>
        <w:t xml:space="preserve">Recovery </w:t>
      </w:r>
      <w:r w:rsidR="00626F70" w:rsidRPr="00C94571">
        <w:rPr>
          <w:rFonts w:ascii="Arial" w:hAnsi="Arial" w:cs="Arial"/>
          <w:b/>
          <w:sz w:val="24"/>
          <w:szCs w:val="24"/>
        </w:rPr>
        <w:t>of penalty charge</w:t>
      </w:r>
    </w:p>
    <w:p w:rsidR="00626F70" w:rsidRDefault="00626F70" w:rsidP="000346B5">
      <w:pPr>
        <w:autoSpaceDE w:val="0"/>
        <w:autoSpaceDN w:val="0"/>
        <w:adjustRightInd w:val="0"/>
        <w:spacing w:after="0" w:line="240" w:lineRule="auto"/>
        <w:rPr>
          <w:rFonts w:ascii="Arial" w:hAnsi="Arial" w:cs="Arial"/>
          <w:sz w:val="24"/>
          <w:szCs w:val="24"/>
        </w:rPr>
      </w:pPr>
    </w:p>
    <w:p w:rsidR="00626F70" w:rsidRDefault="00626F70" w:rsidP="000346B5">
      <w:pPr>
        <w:autoSpaceDE w:val="0"/>
        <w:autoSpaceDN w:val="0"/>
        <w:adjustRightInd w:val="0"/>
        <w:spacing w:after="0" w:line="240" w:lineRule="auto"/>
        <w:rPr>
          <w:rFonts w:ascii="Arial" w:hAnsi="Arial" w:cs="Arial"/>
          <w:sz w:val="24"/>
          <w:szCs w:val="24"/>
        </w:rPr>
      </w:pPr>
      <w:r>
        <w:rPr>
          <w:rFonts w:ascii="Arial" w:hAnsi="Arial" w:cs="Arial"/>
          <w:sz w:val="24"/>
          <w:szCs w:val="24"/>
        </w:rPr>
        <w:t>The council may recover the penalty charge on the order of a court.</w:t>
      </w:r>
    </w:p>
    <w:p w:rsidR="00626F70" w:rsidRDefault="00626F70" w:rsidP="000346B5">
      <w:pPr>
        <w:autoSpaceDE w:val="0"/>
        <w:autoSpaceDN w:val="0"/>
        <w:adjustRightInd w:val="0"/>
        <w:spacing w:after="0" w:line="240" w:lineRule="auto"/>
        <w:rPr>
          <w:rFonts w:ascii="Arial" w:hAnsi="Arial" w:cs="Arial"/>
          <w:sz w:val="24"/>
          <w:szCs w:val="24"/>
        </w:rPr>
      </w:pPr>
    </w:p>
    <w:p w:rsidR="00626F70" w:rsidRDefault="00626F70" w:rsidP="000346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Recovery proceedings may not be started before the end of the </w:t>
      </w:r>
      <w:r w:rsidR="008F343A">
        <w:rPr>
          <w:rFonts w:ascii="Arial" w:hAnsi="Arial" w:cs="Arial"/>
          <w:sz w:val="24"/>
          <w:szCs w:val="24"/>
        </w:rPr>
        <w:t>period</w:t>
      </w:r>
      <w:r>
        <w:rPr>
          <w:rFonts w:ascii="Arial" w:hAnsi="Arial" w:cs="Arial"/>
          <w:sz w:val="24"/>
          <w:szCs w:val="24"/>
        </w:rPr>
        <w:t xml:space="preserve"> by which a landlord may give written notice for the council to review the penalty charge notice and where a landlord subsequently appeals to</w:t>
      </w:r>
      <w:r w:rsidRPr="00626F70">
        <w:t xml:space="preserve"> </w:t>
      </w:r>
      <w:r w:rsidRPr="00626F70">
        <w:rPr>
          <w:rFonts w:ascii="Arial" w:hAnsi="Arial" w:cs="Arial"/>
          <w:sz w:val="24"/>
          <w:szCs w:val="24"/>
        </w:rPr>
        <w:t>the First-tier Tribunal</w:t>
      </w:r>
      <w:r>
        <w:rPr>
          <w:rFonts w:ascii="Arial" w:hAnsi="Arial" w:cs="Arial"/>
          <w:sz w:val="24"/>
          <w:szCs w:val="24"/>
        </w:rPr>
        <w:t xml:space="preserve"> against the council’s decision on review, not before the end of the period of 28 days beginning with the day on which the appeal is finally determined or withdrawn.</w:t>
      </w:r>
    </w:p>
    <w:p w:rsidR="00DF414F" w:rsidRDefault="00DF414F" w:rsidP="000346B5">
      <w:pPr>
        <w:autoSpaceDE w:val="0"/>
        <w:autoSpaceDN w:val="0"/>
        <w:adjustRightInd w:val="0"/>
        <w:spacing w:after="0" w:line="240" w:lineRule="auto"/>
        <w:rPr>
          <w:rFonts w:ascii="Arial" w:hAnsi="Arial" w:cs="Arial"/>
          <w:sz w:val="24"/>
          <w:szCs w:val="24"/>
        </w:rPr>
      </w:pPr>
    </w:p>
    <w:p w:rsidR="00DF414F" w:rsidRDefault="00DF414F" w:rsidP="000346B5">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b/>
          <w:sz w:val="24"/>
          <w:szCs w:val="24"/>
        </w:rPr>
      </w:pPr>
      <w:r w:rsidRPr="00DF6812">
        <w:rPr>
          <w:rFonts w:ascii="Arial" w:hAnsi="Arial" w:cs="Arial"/>
          <w:b/>
          <w:sz w:val="24"/>
          <w:szCs w:val="24"/>
        </w:rPr>
        <w:t>8.</w:t>
      </w:r>
      <w:r>
        <w:rPr>
          <w:rFonts w:ascii="Arial" w:hAnsi="Arial" w:cs="Arial"/>
          <w:b/>
          <w:sz w:val="24"/>
          <w:szCs w:val="24"/>
        </w:rPr>
        <w:t xml:space="preserve"> </w:t>
      </w:r>
      <w:r>
        <w:rPr>
          <w:rFonts w:ascii="Arial" w:hAnsi="Arial" w:cs="Arial"/>
          <w:b/>
          <w:sz w:val="24"/>
          <w:szCs w:val="24"/>
        </w:rPr>
        <w:tab/>
        <w:t xml:space="preserve">Houses in Multiple </w:t>
      </w:r>
      <w:proofErr w:type="gramStart"/>
      <w:r>
        <w:rPr>
          <w:rFonts w:ascii="Arial" w:hAnsi="Arial" w:cs="Arial"/>
          <w:b/>
          <w:sz w:val="24"/>
          <w:szCs w:val="24"/>
        </w:rPr>
        <w:t>Occupation</w:t>
      </w:r>
      <w:proofErr w:type="gramEnd"/>
      <w:r>
        <w:rPr>
          <w:rFonts w:ascii="Arial" w:hAnsi="Arial" w:cs="Arial"/>
          <w:b/>
          <w:sz w:val="24"/>
          <w:szCs w:val="24"/>
        </w:rPr>
        <w:t xml:space="preserve"> (HMOs)</w:t>
      </w:r>
    </w:p>
    <w:p w:rsidR="00DF414F" w:rsidRDefault="00DF414F" w:rsidP="00DF414F">
      <w:pPr>
        <w:autoSpaceDE w:val="0"/>
        <w:autoSpaceDN w:val="0"/>
        <w:adjustRightInd w:val="0"/>
        <w:spacing w:after="0" w:line="240" w:lineRule="auto"/>
        <w:rPr>
          <w:rFonts w:ascii="Arial" w:hAnsi="Arial" w:cs="Arial"/>
          <w:b/>
          <w:sz w:val="24"/>
          <w:szCs w:val="24"/>
        </w:rPr>
      </w:pPr>
    </w:p>
    <w:p w:rsidR="00DF414F" w:rsidRPr="003677D4" w:rsidRDefault="00DF414F" w:rsidP="00DF414F">
      <w:pPr>
        <w:autoSpaceDE w:val="0"/>
        <w:autoSpaceDN w:val="0"/>
        <w:adjustRightInd w:val="0"/>
        <w:spacing w:after="0" w:line="240" w:lineRule="auto"/>
        <w:rPr>
          <w:rFonts w:ascii="Arial" w:hAnsi="Arial" w:cs="Arial"/>
          <w:sz w:val="24"/>
          <w:szCs w:val="24"/>
          <w:u w:val="single"/>
        </w:rPr>
      </w:pPr>
      <w:r>
        <w:rPr>
          <w:rFonts w:ascii="Arial" w:hAnsi="Arial" w:cs="Arial"/>
          <w:sz w:val="24"/>
          <w:szCs w:val="24"/>
        </w:rPr>
        <w:t xml:space="preserve">While the regulations do </w:t>
      </w:r>
      <w:r w:rsidRPr="00DF6812">
        <w:rPr>
          <w:rFonts w:ascii="Arial" w:hAnsi="Arial" w:cs="Arial"/>
          <w:sz w:val="24"/>
          <w:szCs w:val="24"/>
          <w:u w:val="single"/>
        </w:rPr>
        <w:t>not</w:t>
      </w:r>
      <w:r>
        <w:rPr>
          <w:rFonts w:ascii="Arial" w:hAnsi="Arial" w:cs="Arial"/>
          <w:sz w:val="24"/>
          <w:szCs w:val="24"/>
        </w:rPr>
        <w:t xml:space="preserve"> apply to ‘Licensed HMOs’ (i.e. those subject to ‘Mandatory’, ‘Additional’ or ‘Selective’ Licensing Schemes) ……</w:t>
      </w:r>
      <w:r w:rsidRPr="0020595F">
        <w:rPr>
          <w:rFonts w:ascii="Arial" w:hAnsi="Arial" w:cs="Arial"/>
          <w:b/>
          <w:sz w:val="24"/>
          <w:szCs w:val="24"/>
        </w:rPr>
        <w:t xml:space="preserve"> </w:t>
      </w:r>
      <w:r w:rsidRPr="003677D4">
        <w:rPr>
          <w:rFonts w:ascii="Arial" w:hAnsi="Arial" w:cs="Arial"/>
          <w:sz w:val="24"/>
          <w:szCs w:val="24"/>
          <w:u w:val="single"/>
        </w:rPr>
        <w:t>they are</w:t>
      </w:r>
      <w:r>
        <w:rPr>
          <w:rFonts w:ascii="Arial" w:hAnsi="Arial" w:cs="Arial"/>
          <w:sz w:val="24"/>
          <w:szCs w:val="24"/>
          <w:u w:val="single"/>
        </w:rPr>
        <w:t xml:space="preserve"> however </w:t>
      </w:r>
      <w:r w:rsidRPr="003677D4">
        <w:rPr>
          <w:rFonts w:ascii="Arial" w:hAnsi="Arial" w:cs="Arial"/>
          <w:sz w:val="24"/>
          <w:szCs w:val="24"/>
          <w:u w:val="single"/>
        </w:rPr>
        <w:t>a</w:t>
      </w:r>
      <w:r>
        <w:rPr>
          <w:rFonts w:ascii="Arial" w:hAnsi="Arial" w:cs="Arial"/>
          <w:sz w:val="24"/>
          <w:szCs w:val="24"/>
          <w:u w:val="single"/>
        </w:rPr>
        <w:t xml:space="preserve">pplicable </w:t>
      </w:r>
      <w:r w:rsidRPr="003677D4">
        <w:rPr>
          <w:rFonts w:ascii="Arial" w:hAnsi="Arial" w:cs="Arial"/>
          <w:sz w:val="24"/>
          <w:szCs w:val="24"/>
          <w:u w:val="single"/>
        </w:rPr>
        <w:t>to</w:t>
      </w:r>
      <w:r w:rsidRPr="00E00C5A">
        <w:rPr>
          <w:rFonts w:ascii="Arial" w:hAnsi="Arial" w:cs="Arial"/>
          <w:b/>
          <w:sz w:val="24"/>
          <w:szCs w:val="24"/>
          <w:u w:val="single"/>
        </w:rPr>
        <w:t xml:space="preserve"> all</w:t>
      </w:r>
      <w:r w:rsidRPr="003677D4">
        <w:rPr>
          <w:rFonts w:ascii="Arial" w:hAnsi="Arial" w:cs="Arial"/>
          <w:sz w:val="24"/>
          <w:szCs w:val="24"/>
          <w:u w:val="single"/>
        </w:rPr>
        <w:t xml:space="preserve"> currently unlicensed types of HMO.</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These would include all non-licensable HMOs as defined under sections 254 to 257 of the Housing Act 2004.</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Such premises would include:</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numPr>
          <w:ilvl w:val="0"/>
          <w:numId w:val="7"/>
        </w:numPr>
        <w:spacing w:after="0" w:line="240" w:lineRule="auto"/>
        <w:rPr>
          <w:rFonts w:ascii="Arial" w:hAnsi="Arial" w:cs="Arial"/>
          <w:sz w:val="24"/>
          <w:szCs w:val="24"/>
        </w:rPr>
      </w:pPr>
      <w:r w:rsidRPr="004E5524">
        <w:rPr>
          <w:rFonts w:ascii="Arial" w:hAnsi="Arial" w:cs="Arial"/>
          <w:sz w:val="24"/>
          <w:szCs w:val="24"/>
        </w:rPr>
        <w:t>Houses divided into flats or bedsits</w:t>
      </w:r>
      <w:r>
        <w:rPr>
          <w:rFonts w:ascii="Arial" w:hAnsi="Arial" w:cs="Arial"/>
          <w:sz w:val="24"/>
          <w:szCs w:val="24"/>
        </w:rPr>
        <w:t>,</w:t>
      </w:r>
      <w:r w:rsidRPr="004E5524">
        <w:rPr>
          <w:rFonts w:ascii="Arial" w:hAnsi="Arial" w:cs="Arial"/>
          <w:sz w:val="24"/>
          <w:szCs w:val="24"/>
        </w:rPr>
        <w:t xml:space="preserve"> </w:t>
      </w:r>
      <w:r>
        <w:rPr>
          <w:rFonts w:ascii="Arial" w:hAnsi="Arial" w:cs="Arial"/>
          <w:sz w:val="24"/>
          <w:szCs w:val="24"/>
        </w:rPr>
        <w:t>comprising no more than 2 occupied storeys (</w:t>
      </w:r>
      <w:r w:rsidRPr="0020595F">
        <w:rPr>
          <w:rFonts w:ascii="Arial" w:hAnsi="Arial" w:cs="Arial"/>
          <w:sz w:val="24"/>
          <w:szCs w:val="24"/>
          <w:u w:val="single"/>
        </w:rPr>
        <w:t>not</w:t>
      </w:r>
      <w:r>
        <w:rPr>
          <w:rFonts w:ascii="Arial" w:hAnsi="Arial" w:cs="Arial"/>
          <w:sz w:val="24"/>
          <w:szCs w:val="24"/>
        </w:rPr>
        <w:t xml:space="preserve"> including any commercial storey)</w:t>
      </w:r>
      <w:r w:rsidRPr="004E5524">
        <w:rPr>
          <w:rFonts w:ascii="Arial" w:hAnsi="Arial" w:cs="Arial"/>
          <w:sz w:val="24"/>
          <w:szCs w:val="24"/>
        </w:rPr>
        <w:t xml:space="preserve"> </w:t>
      </w:r>
      <w:r>
        <w:rPr>
          <w:rFonts w:ascii="Arial" w:hAnsi="Arial" w:cs="Arial"/>
          <w:sz w:val="24"/>
          <w:szCs w:val="24"/>
        </w:rPr>
        <w:t xml:space="preserve">and </w:t>
      </w:r>
      <w:r w:rsidRPr="004E5524">
        <w:rPr>
          <w:rFonts w:ascii="Arial" w:hAnsi="Arial" w:cs="Arial"/>
          <w:sz w:val="24"/>
          <w:szCs w:val="24"/>
        </w:rPr>
        <w:t xml:space="preserve">where some amenities are shared </w:t>
      </w:r>
    </w:p>
    <w:p w:rsidR="00DF414F" w:rsidRDefault="00DF414F" w:rsidP="00DF414F">
      <w:pPr>
        <w:spacing w:after="0" w:line="240" w:lineRule="auto"/>
        <w:ind w:left="1440"/>
        <w:rPr>
          <w:rFonts w:ascii="Arial" w:hAnsi="Arial" w:cs="Arial"/>
          <w:sz w:val="24"/>
          <w:szCs w:val="24"/>
        </w:rPr>
      </w:pPr>
    </w:p>
    <w:p w:rsidR="00DF414F" w:rsidRPr="004E5524" w:rsidRDefault="00DF414F" w:rsidP="00DF414F">
      <w:pPr>
        <w:numPr>
          <w:ilvl w:val="0"/>
          <w:numId w:val="7"/>
        </w:numPr>
        <w:spacing w:after="0" w:line="240" w:lineRule="auto"/>
        <w:rPr>
          <w:rFonts w:ascii="Arial" w:hAnsi="Arial" w:cs="Arial"/>
          <w:sz w:val="24"/>
          <w:szCs w:val="24"/>
        </w:rPr>
      </w:pPr>
      <w:r w:rsidRPr="004E5524">
        <w:rPr>
          <w:rFonts w:ascii="Arial" w:hAnsi="Arial" w:cs="Arial"/>
          <w:sz w:val="24"/>
          <w:szCs w:val="24"/>
        </w:rPr>
        <w:t>Houses occupied on a shared basis</w:t>
      </w:r>
      <w:r>
        <w:rPr>
          <w:rFonts w:ascii="Arial" w:hAnsi="Arial" w:cs="Arial"/>
          <w:sz w:val="24"/>
          <w:szCs w:val="24"/>
        </w:rPr>
        <w:t>,</w:t>
      </w:r>
      <w:r w:rsidRPr="004E5524">
        <w:rPr>
          <w:rFonts w:ascii="Arial" w:hAnsi="Arial" w:cs="Arial"/>
          <w:sz w:val="24"/>
          <w:szCs w:val="24"/>
        </w:rPr>
        <w:t xml:space="preserve"> </w:t>
      </w:r>
      <w:r>
        <w:rPr>
          <w:rFonts w:ascii="Arial" w:hAnsi="Arial" w:cs="Arial"/>
          <w:sz w:val="24"/>
          <w:szCs w:val="24"/>
        </w:rPr>
        <w:t>comprising no more than 2 occupied storeys (</w:t>
      </w:r>
      <w:r w:rsidRPr="0020595F">
        <w:rPr>
          <w:rFonts w:ascii="Arial" w:hAnsi="Arial" w:cs="Arial"/>
          <w:sz w:val="24"/>
          <w:szCs w:val="24"/>
          <w:u w:val="single"/>
        </w:rPr>
        <w:t>not</w:t>
      </w:r>
      <w:r>
        <w:rPr>
          <w:rFonts w:ascii="Arial" w:hAnsi="Arial" w:cs="Arial"/>
          <w:sz w:val="24"/>
          <w:szCs w:val="24"/>
        </w:rPr>
        <w:t xml:space="preserve"> including any commercial storey)</w:t>
      </w:r>
      <w:r w:rsidRPr="004E5524">
        <w:rPr>
          <w:rFonts w:ascii="Arial" w:hAnsi="Arial" w:cs="Arial"/>
          <w:sz w:val="24"/>
          <w:szCs w:val="24"/>
        </w:rPr>
        <w:t xml:space="preserve">  where occupiers have</w:t>
      </w:r>
      <w:r>
        <w:rPr>
          <w:rFonts w:ascii="Arial" w:hAnsi="Arial" w:cs="Arial"/>
          <w:sz w:val="24"/>
          <w:szCs w:val="24"/>
        </w:rPr>
        <w:t xml:space="preserve"> their own bedrooms but share kitchen, bathroom, lounge and other amenities. </w:t>
      </w:r>
    </w:p>
    <w:p w:rsidR="00DF414F" w:rsidRPr="004E5524" w:rsidRDefault="00DF414F" w:rsidP="00DF414F">
      <w:pPr>
        <w:spacing w:after="0" w:line="240" w:lineRule="auto"/>
        <w:ind w:left="1440"/>
        <w:rPr>
          <w:rFonts w:ascii="Arial" w:hAnsi="Arial" w:cs="Arial"/>
          <w:sz w:val="24"/>
          <w:szCs w:val="24"/>
        </w:rPr>
      </w:pPr>
    </w:p>
    <w:p w:rsidR="00DF414F" w:rsidRPr="004E5524" w:rsidRDefault="00DF414F" w:rsidP="00DF414F">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Building or parts of buildings converted entirely to self-contained flats, where the conversion did not meet the standards of the 1991 or later Building Regulations </w:t>
      </w:r>
      <w:r w:rsidRPr="000B48C3">
        <w:rPr>
          <w:rFonts w:ascii="Arial" w:hAnsi="Arial" w:cs="Arial"/>
          <w:sz w:val="24"/>
          <w:szCs w:val="24"/>
          <w:u w:val="single"/>
        </w:rPr>
        <w:t>and</w:t>
      </w:r>
      <w:r>
        <w:rPr>
          <w:rFonts w:ascii="Arial" w:hAnsi="Arial" w:cs="Arial"/>
          <w:sz w:val="24"/>
          <w:szCs w:val="24"/>
        </w:rPr>
        <w:t xml:space="preserve"> where more than one third of the flats are let on short term tenancies (i.e. Sec 257 HMO)</w:t>
      </w:r>
    </w:p>
    <w:p w:rsidR="00DF414F" w:rsidRPr="003677D4"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B&amp;B Hotels (or any part of) housing long term residents as their only or main residence and comprising no more than 2 occupied storeys (</w:t>
      </w:r>
      <w:r w:rsidRPr="0020595F">
        <w:rPr>
          <w:rFonts w:ascii="Arial" w:hAnsi="Arial" w:cs="Arial"/>
          <w:sz w:val="24"/>
          <w:szCs w:val="24"/>
          <w:u w:val="single"/>
        </w:rPr>
        <w:t>not</w:t>
      </w:r>
      <w:r>
        <w:rPr>
          <w:rFonts w:ascii="Arial" w:hAnsi="Arial" w:cs="Arial"/>
          <w:sz w:val="24"/>
          <w:szCs w:val="24"/>
        </w:rPr>
        <w:t xml:space="preserve"> including any residential storey)</w:t>
      </w:r>
    </w:p>
    <w:p w:rsidR="00DF414F" w:rsidRPr="0020595F" w:rsidRDefault="00DF414F" w:rsidP="00DF414F">
      <w:pPr>
        <w:pStyle w:val="ListParagraph"/>
        <w:rPr>
          <w:rFonts w:ascii="Arial" w:hAnsi="Arial" w:cs="Arial"/>
          <w:sz w:val="24"/>
          <w:szCs w:val="24"/>
        </w:rPr>
      </w:pPr>
    </w:p>
    <w:p w:rsidR="00DF414F" w:rsidRPr="0020595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to these ‘non-licensable’ HMOs, the regulations also extend to other multi-occupied premises such as self-contained flats situated within purpose-built blocks, </w:t>
      </w:r>
      <w:r w:rsidRPr="00334374">
        <w:rPr>
          <w:rFonts w:ascii="Arial" w:hAnsi="Arial" w:cs="Arial"/>
          <w:sz w:val="24"/>
          <w:szCs w:val="24"/>
        </w:rPr>
        <w:t>where they are</w:t>
      </w:r>
      <w:r>
        <w:rPr>
          <w:rFonts w:ascii="Arial" w:hAnsi="Arial" w:cs="Arial"/>
          <w:sz w:val="24"/>
          <w:szCs w:val="24"/>
        </w:rPr>
        <w:t xml:space="preserve"> let on short term tenancies.</w:t>
      </w:r>
    </w:p>
    <w:p w:rsidR="00DF414F" w:rsidRPr="00DF6812"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above list of multi-occupied premises covers a wide and diverse range of accommodation types / styles. Some of these might already have adequate fire precautions in line with current national guidance (i.e. ‘LACORs’ and ‘Purpose Built Block Guides’). However, in the case of those converted or existing residential premises that do </w:t>
      </w:r>
      <w:r w:rsidRPr="007A1660">
        <w:rPr>
          <w:rFonts w:ascii="Arial" w:hAnsi="Arial" w:cs="Arial"/>
          <w:sz w:val="24"/>
          <w:szCs w:val="24"/>
          <w:u w:val="single"/>
        </w:rPr>
        <w:t>not</w:t>
      </w:r>
      <w:r>
        <w:rPr>
          <w:rFonts w:ascii="Arial" w:hAnsi="Arial" w:cs="Arial"/>
          <w:sz w:val="24"/>
          <w:szCs w:val="24"/>
        </w:rPr>
        <w:t xml:space="preserve"> have adequate fire precautions, there may be a need to provide an actual ‘Automatic Fire Detection &amp; Alarm System’ (AFDS) in accordance with the risk at the premises concerned, rather than just individual smoke alarms.</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these cases, provision of battery operated smoke alarms should therefore be seen as the minimum mandatory standard of protection </w:t>
      </w:r>
      <w:r w:rsidRPr="00AB198F">
        <w:rPr>
          <w:rFonts w:ascii="Arial" w:hAnsi="Arial" w:cs="Arial"/>
          <w:sz w:val="24"/>
          <w:szCs w:val="24"/>
          <w:u w:val="single"/>
        </w:rPr>
        <w:t xml:space="preserve">until an appropriate grade of </w:t>
      </w:r>
      <w:r>
        <w:rPr>
          <w:rFonts w:ascii="Arial" w:hAnsi="Arial" w:cs="Arial"/>
          <w:sz w:val="24"/>
          <w:szCs w:val="24"/>
          <w:u w:val="single"/>
        </w:rPr>
        <w:t xml:space="preserve">AFDS </w:t>
      </w:r>
      <w:r w:rsidRPr="00AB198F">
        <w:rPr>
          <w:rFonts w:ascii="Arial" w:hAnsi="Arial" w:cs="Arial"/>
          <w:sz w:val="24"/>
          <w:szCs w:val="24"/>
          <w:u w:val="single"/>
        </w:rPr>
        <w:t>is fitted</w:t>
      </w:r>
      <w:r>
        <w:rPr>
          <w:rFonts w:ascii="Arial" w:hAnsi="Arial" w:cs="Arial"/>
          <w:sz w:val="24"/>
          <w:szCs w:val="24"/>
        </w:rPr>
        <w:t>.</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It is therefore suggested that a basic interim arrangement for smoke alarm provision should be adopted for each multi-occupied premises type, namely:</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tbl>
      <w:tblPr>
        <w:tblStyle w:val="TableGrid"/>
        <w:tblpPr w:leftFromText="180" w:rightFromText="180" w:vertAnchor="text" w:horzAnchor="page" w:tblpX="1503" w:tblpY="-184"/>
        <w:tblW w:w="0" w:type="auto"/>
        <w:tblLook w:val="04A0" w:firstRow="1" w:lastRow="0" w:firstColumn="1" w:lastColumn="0" w:noHBand="0" w:noVBand="1"/>
      </w:tblPr>
      <w:tblGrid>
        <w:gridCol w:w="4503"/>
        <w:gridCol w:w="4536"/>
      </w:tblGrid>
      <w:tr w:rsidR="00DF414F" w:rsidTr="003D5284">
        <w:tc>
          <w:tcPr>
            <w:tcW w:w="4503" w:type="dxa"/>
          </w:tcPr>
          <w:p w:rsidR="00DF414F" w:rsidRDefault="00DF414F" w:rsidP="003D5284">
            <w:pPr>
              <w:autoSpaceDE w:val="0"/>
              <w:autoSpaceDN w:val="0"/>
              <w:adjustRightInd w:val="0"/>
              <w:jc w:val="center"/>
              <w:rPr>
                <w:rFonts w:ascii="Arial" w:hAnsi="Arial" w:cs="Arial"/>
                <w:b/>
                <w:sz w:val="24"/>
                <w:szCs w:val="24"/>
              </w:rPr>
            </w:pPr>
            <w:r w:rsidRPr="003A390D">
              <w:rPr>
                <w:rFonts w:ascii="Arial" w:hAnsi="Arial" w:cs="Arial"/>
                <w:b/>
                <w:sz w:val="24"/>
                <w:szCs w:val="24"/>
              </w:rPr>
              <w:lastRenderedPageBreak/>
              <w:t>Premises</w:t>
            </w:r>
          </w:p>
          <w:p w:rsidR="00DF414F" w:rsidRPr="003A390D" w:rsidRDefault="00DF414F" w:rsidP="003D5284">
            <w:pPr>
              <w:autoSpaceDE w:val="0"/>
              <w:autoSpaceDN w:val="0"/>
              <w:adjustRightInd w:val="0"/>
              <w:jc w:val="center"/>
              <w:rPr>
                <w:rFonts w:ascii="Arial" w:hAnsi="Arial" w:cs="Arial"/>
                <w:b/>
                <w:sz w:val="24"/>
                <w:szCs w:val="24"/>
              </w:rPr>
            </w:pPr>
          </w:p>
        </w:tc>
        <w:tc>
          <w:tcPr>
            <w:tcW w:w="4536" w:type="dxa"/>
          </w:tcPr>
          <w:p w:rsidR="00DF414F" w:rsidRPr="003A390D" w:rsidRDefault="00DF414F" w:rsidP="003D5284">
            <w:pPr>
              <w:autoSpaceDE w:val="0"/>
              <w:autoSpaceDN w:val="0"/>
              <w:adjustRightInd w:val="0"/>
              <w:jc w:val="center"/>
              <w:rPr>
                <w:rFonts w:ascii="Arial" w:hAnsi="Arial" w:cs="Arial"/>
                <w:b/>
                <w:sz w:val="24"/>
                <w:szCs w:val="24"/>
              </w:rPr>
            </w:pPr>
            <w:r w:rsidRPr="003A390D">
              <w:rPr>
                <w:rFonts w:ascii="Arial" w:hAnsi="Arial" w:cs="Arial"/>
                <w:b/>
                <w:sz w:val="24"/>
                <w:szCs w:val="24"/>
              </w:rPr>
              <w:t>Smoke Alarm Provision</w:t>
            </w:r>
          </w:p>
        </w:tc>
      </w:tr>
      <w:tr w:rsidR="00DF414F" w:rsidTr="003D5284">
        <w:tc>
          <w:tcPr>
            <w:tcW w:w="4503"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 xml:space="preserve">Tenanted flat within purpose built block </w:t>
            </w:r>
            <w:r w:rsidRPr="003A390D">
              <w:rPr>
                <w:rFonts w:ascii="Arial" w:hAnsi="Arial" w:cs="Arial"/>
                <w:sz w:val="24"/>
                <w:szCs w:val="24"/>
                <w:u w:val="single"/>
              </w:rPr>
              <w:t>or</w:t>
            </w:r>
            <w:r>
              <w:rPr>
                <w:rFonts w:ascii="Arial" w:hAnsi="Arial" w:cs="Arial"/>
                <w:sz w:val="24"/>
                <w:szCs w:val="24"/>
              </w:rPr>
              <w:t xml:space="preserve"> post 1991 converted block.</w:t>
            </w:r>
          </w:p>
        </w:tc>
        <w:tc>
          <w:tcPr>
            <w:tcW w:w="4536"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Smoke Alarm in entrance hall / circulation area.</w:t>
            </w:r>
          </w:p>
          <w:p w:rsidR="00DF414F" w:rsidRDefault="00DF414F" w:rsidP="003D5284">
            <w:pPr>
              <w:autoSpaceDE w:val="0"/>
              <w:autoSpaceDN w:val="0"/>
              <w:adjustRightInd w:val="0"/>
              <w:rPr>
                <w:rFonts w:ascii="Arial" w:hAnsi="Arial" w:cs="Arial"/>
                <w:sz w:val="24"/>
                <w:szCs w:val="24"/>
              </w:rPr>
            </w:pPr>
            <w:r w:rsidRPr="008B18AE">
              <w:rPr>
                <w:rFonts w:ascii="Arial" w:hAnsi="Arial" w:cs="Arial"/>
                <w:sz w:val="24"/>
                <w:szCs w:val="24"/>
                <w:u w:val="single"/>
              </w:rPr>
              <w:t>Also</w:t>
            </w:r>
            <w:r>
              <w:rPr>
                <w:rFonts w:ascii="Arial" w:hAnsi="Arial" w:cs="Arial"/>
                <w:sz w:val="24"/>
                <w:szCs w:val="24"/>
              </w:rPr>
              <w:t xml:space="preserve"> at each storey within the flat for Duplex or Maisonette type accommodation.</w:t>
            </w:r>
          </w:p>
          <w:p w:rsidR="00DF414F" w:rsidRDefault="00DF414F" w:rsidP="003D5284">
            <w:pPr>
              <w:autoSpaceDE w:val="0"/>
              <w:autoSpaceDN w:val="0"/>
              <w:adjustRightInd w:val="0"/>
              <w:rPr>
                <w:rFonts w:ascii="Arial" w:hAnsi="Arial" w:cs="Arial"/>
                <w:sz w:val="24"/>
                <w:szCs w:val="24"/>
              </w:rPr>
            </w:pPr>
            <w:r w:rsidRPr="0085324F">
              <w:rPr>
                <w:rFonts w:ascii="Arial" w:hAnsi="Arial" w:cs="Arial"/>
                <w:sz w:val="24"/>
                <w:szCs w:val="24"/>
                <w:u w:val="single"/>
              </w:rPr>
              <w:t>No</w:t>
            </w:r>
            <w:r>
              <w:rPr>
                <w:rFonts w:ascii="Arial" w:hAnsi="Arial" w:cs="Arial"/>
                <w:sz w:val="24"/>
                <w:szCs w:val="24"/>
              </w:rPr>
              <w:t xml:space="preserve"> smoke alarms on common parts</w:t>
            </w:r>
          </w:p>
        </w:tc>
      </w:tr>
      <w:tr w:rsidR="00DF414F" w:rsidTr="003D5284">
        <w:tc>
          <w:tcPr>
            <w:tcW w:w="4503"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Tenanted flat within pre 1991 converted block</w:t>
            </w:r>
          </w:p>
        </w:tc>
        <w:tc>
          <w:tcPr>
            <w:tcW w:w="4536"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Smoke Alarm in entrance hall / circulation area.</w:t>
            </w:r>
          </w:p>
          <w:p w:rsidR="00DF414F" w:rsidRDefault="00DF414F" w:rsidP="003D5284">
            <w:pPr>
              <w:autoSpaceDE w:val="0"/>
              <w:autoSpaceDN w:val="0"/>
              <w:adjustRightInd w:val="0"/>
              <w:rPr>
                <w:rFonts w:ascii="Arial" w:hAnsi="Arial" w:cs="Arial"/>
                <w:sz w:val="24"/>
                <w:szCs w:val="24"/>
              </w:rPr>
            </w:pPr>
            <w:r w:rsidRPr="008B18AE">
              <w:rPr>
                <w:rFonts w:ascii="Arial" w:hAnsi="Arial" w:cs="Arial"/>
                <w:sz w:val="24"/>
                <w:szCs w:val="24"/>
                <w:u w:val="single"/>
              </w:rPr>
              <w:t>Also</w:t>
            </w:r>
            <w:r>
              <w:rPr>
                <w:rFonts w:ascii="Arial" w:hAnsi="Arial" w:cs="Arial"/>
                <w:sz w:val="24"/>
                <w:szCs w:val="24"/>
              </w:rPr>
              <w:t xml:space="preserve"> at each storey within the flat for Duplex or Maisonette type accommodation.</w:t>
            </w:r>
          </w:p>
          <w:p w:rsidR="00DF414F" w:rsidRDefault="00DF414F" w:rsidP="003D5284">
            <w:pPr>
              <w:autoSpaceDE w:val="0"/>
              <w:autoSpaceDN w:val="0"/>
              <w:adjustRightInd w:val="0"/>
              <w:rPr>
                <w:rFonts w:ascii="Arial" w:hAnsi="Arial" w:cs="Arial"/>
                <w:sz w:val="24"/>
                <w:szCs w:val="24"/>
              </w:rPr>
            </w:pPr>
            <w:r w:rsidRPr="008B18AE">
              <w:rPr>
                <w:rFonts w:ascii="Arial" w:hAnsi="Arial" w:cs="Arial"/>
                <w:sz w:val="24"/>
                <w:szCs w:val="24"/>
                <w:u w:val="single"/>
              </w:rPr>
              <w:t>Also</w:t>
            </w:r>
            <w:r>
              <w:rPr>
                <w:rFonts w:ascii="Arial" w:hAnsi="Arial" w:cs="Arial"/>
                <w:sz w:val="24"/>
                <w:szCs w:val="24"/>
              </w:rPr>
              <w:t xml:space="preserve"> at each storey level, on the common parts  - but only in  those premises which meet with the definition of a ‘section 257 HMO’</w:t>
            </w:r>
          </w:p>
        </w:tc>
      </w:tr>
      <w:tr w:rsidR="00DF414F" w:rsidTr="003D5284">
        <w:tc>
          <w:tcPr>
            <w:tcW w:w="4503"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‘Shared House’ type HMO</w:t>
            </w:r>
          </w:p>
        </w:tc>
        <w:tc>
          <w:tcPr>
            <w:tcW w:w="4536"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Smoke alarm at each storey level on the ‘common parts’</w:t>
            </w:r>
          </w:p>
          <w:p w:rsidR="00DF414F" w:rsidRDefault="00DF414F" w:rsidP="003D5284">
            <w:pPr>
              <w:autoSpaceDE w:val="0"/>
              <w:autoSpaceDN w:val="0"/>
              <w:adjustRightInd w:val="0"/>
              <w:rPr>
                <w:rFonts w:ascii="Arial" w:hAnsi="Arial" w:cs="Arial"/>
                <w:sz w:val="24"/>
                <w:szCs w:val="24"/>
              </w:rPr>
            </w:pPr>
            <w:r w:rsidRPr="00CB6149">
              <w:rPr>
                <w:rFonts w:ascii="Arial" w:hAnsi="Arial" w:cs="Arial"/>
                <w:sz w:val="24"/>
                <w:szCs w:val="24"/>
                <w:u w:val="single"/>
              </w:rPr>
              <w:t>Also</w:t>
            </w:r>
            <w:r>
              <w:rPr>
                <w:rFonts w:ascii="Arial" w:hAnsi="Arial" w:cs="Arial"/>
                <w:sz w:val="24"/>
                <w:szCs w:val="24"/>
              </w:rPr>
              <w:t xml:space="preserve"> within every unit of accommodation (i.e. bedroom / bed-sitting room / letting room)</w:t>
            </w:r>
          </w:p>
        </w:tc>
      </w:tr>
      <w:tr w:rsidR="00DF414F" w:rsidTr="003D5284">
        <w:tc>
          <w:tcPr>
            <w:tcW w:w="4503"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‘Bedsit’ type HMO</w:t>
            </w:r>
          </w:p>
        </w:tc>
        <w:tc>
          <w:tcPr>
            <w:tcW w:w="4536"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Smoke alarm at each storey level on the ‘common parts’</w:t>
            </w:r>
          </w:p>
          <w:p w:rsidR="00DF414F" w:rsidRDefault="00DF414F" w:rsidP="003D5284">
            <w:pPr>
              <w:autoSpaceDE w:val="0"/>
              <w:autoSpaceDN w:val="0"/>
              <w:adjustRightInd w:val="0"/>
              <w:rPr>
                <w:rFonts w:ascii="Arial" w:hAnsi="Arial" w:cs="Arial"/>
                <w:sz w:val="24"/>
                <w:szCs w:val="24"/>
              </w:rPr>
            </w:pPr>
            <w:r w:rsidRPr="00CB6149">
              <w:rPr>
                <w:rFonts w:ascii="Arial" w:hAnsi="Arial" w:cs="Arial"/>
                <w:sz w:val="24"/>
                <w:szCs w:val="24"/>
                <w:u w:val="single"/>
              </w:rPr>
              <w:t>Also</w:t>
            </w:r>
            <w:r>
              <w:rPr>
                <w:rFonts w:ascii="Arial" w:hAnsi="Arial" w:cs="Arial"/>
                <w:sz w:val="24"/>
                <w:szCs w:val="24"/>
              </w:rPr>
              <w:t xml:space="preserve"> within every bed-sitting room </w:t>
            </w:r>
          </w:p>
        </w:tc>
      </w:tr>
      <w:tr w:rsidR="00DF414F" w:rsidTr="003D5284">
        <w:tc>
          <w:tcPr>
            <w:tcW w:w="4503"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Tenanted room within ‘B&amp;B Hotel’</w:t>
            </w:r>
          </w:p>
        </w:tc>
        <w:tc>
          <w:tcPr>
            <w:tcW w:w="4536" w:type="dxa"/>
          </w:tcPr>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Smoke alarm at each storey level on the ‘common parts’</w:t>
            </w:r>
          </w:p>
          <w:p w:rsidR="00DF414F" w:rsidRDefault="00DF414F" w:rsidP="003D5284">
            <w:pPr>
              <w:autoSpaceDE w:val="0"/>
              <w:autoSpaceDN w:val="0"/>
              <w:adjustRightInd w:val="0"/>
              <w:rPr>
                <w:rFonts w:ascii="Arial" w:hAnsi="Arial" w:cs="Arial"/>
                <w:sz w:val="24"/>
                <w:szCs w:val="24"/>
              </w:rPr>
            </w:pPr>
            <w:r w:rsidRPr="00CB6149">
              <w:rPr>
                <w:rFonts w:ascii="Arial" w:hAnsi="Arial" w:cs="Arial"/>
                <w:sz w:val="24"/>
                <w:szCs w:val="24"/>
                <w:u w:val="single"/>
              </w:rPr>
              <w:t>Also</w:t>
            </w:r>
            <w:r>
              <w:rPr>
                <w:rFonts w:ascii="Arial" w:hAnsi="Arial" w:cs="Arial"/>
                <w:sz w:val="24"/>
                <w:szCs w:val="24"/>
              </w:rPr>
              <w:t xml:space="preserve"> within every tenanted room</w:t>
            </w:r>
          </w:p>
          <w:p w:rsidR="00DF414F" w:rsidRDefault="00DF414F" w:rsidP="003D5284">
            <w:pPr>
              <w:autoSpaceDE w:val="0"/>
              <w:autoSpaceDN w:val="0"/>
              <w:adjustRightInd w:val="0"/>
              <w:rPr>
                <w:rFonts w:ascii="Arial" w:hAnsi="Arial" w:cs="Arial"/>
                <w:sz w:val="24"/>
                <w:szCs w:val="24"/>
              </w:rPr>
            </w:pPr>
            <w:r>
              <w:rPr>
                <w:rFonts w:ascii="Arial" w:hAnsi="Arial" w:cs="Arial"/>
                <w:sz w:val="24"/>
                <w:szCs w:val="24"/>
              </w:rPr>
              <w:t xml:space="preserve">Note: not required if premises has with AFDS with smoke detection within rooms and on escape route. Smoke alarm/s will however be required </w:t>
            </w:r>
            <w:r w:rsidRPr="00DF4642">
              <w:rPr>
                <w:rFonts w:ascii="Arial" w:hAnsi="Arial" w:cs="Arial"/>
                <w:sz w:val="24"/>
                <w:szCs w:val="24"/>
                <w:u w:val="single"/>
              </w:rPr>
              <w:t>if</w:t>
            </w:r>
            <w:r>
              <w:rPr>
                <w:rFonts w:ascii="Arial" w:hAnsi="Arial" w:cs="Arial"/>
                <w:sz w:val="24"/>
                <w:szCs w:val="24"/>
              </w:rPr>
              <w:t xml:space="preserve"> AFDS provides </w:t>
            </w:r>
            <w:r w:rsidRPr="00DF4642">
              <w:rPr>
                <w:rFonts w:ascii="Arial" w:hAnsi="Arial" w:cs="Arial"/>
                <w:sz w:val="24"/>
                <w:szCs w:val="24"/>
                <w:u w:val="single"/>
              </w:rPr>
              <w:t>heat detection only</w:t>
            </w:r>
            <w:r>
              <w:rPr>
                <w:rFonts w:ascii="Arial" w:hAnsi="Arial" w:cs="Arial"/>
                <w:sz w:val="24"/>
                <w:szCs w:val="24"/>
                <w:u w:val="single"/>
              </w:rPr>
              <w:t>.</w:t>
            </w:r>
          </w:p>
        </w:tc>
      </w:tr>
    </w:tbl>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b/>
          <w:sz w:val="24"/>
          <w:szCs w:val="24"/>
        </w:rPr>
      </w:pPr>
      <w:r>
        <w:rPr>
          <w:rFonts w:ascii="Arial" w:hAnsi="Arial" w:cs="Arial"/>
          <w:b/>
          <w:sz w:val="24"/>
          <w:szCs w:val="24"/>
        </w:rPr>
        <w:t>9</w:t>
      </w:r>
      <w:r w:rsidRPr="00DF6812">
        <w:rPr>
          <w:rFonts w:ascii="Arial" w:hAnsi="Arial" w:cs="Arial"/>
          <w:b/>
          <w:sz w:val="24"/>
          <w:szCs w:val="24"/>
        </w:rPr>
        <w:t>.</w:t>
      </w:r>
      <w:r>
        <w:rPr>
          <w:rFonts w:ascii="Arial" w:hAnsi="Arial" w:cs="Arial"/>
          <w:b/>
          <w:sz w:val="24"/>
          <w:szCs w:val="24"/>
        </w:rPr>
        <w:t xml:space="preserve"> </w:t>
      </w:r>
      <w:r>
        <w:rPr>
          <w:rFonts w:ascii="Arial" w:hAnsi="Arial" w:cs="Arial"/>
          <w:b/>
          <w:sz w:val="24"/>
          <w:szCs w:val="24"/>
        </w:rPr>
        <w:tab/>
      </w:r>
      <w:r w:rsidRPr="0081744B">
        <w:rPr>
          <w:rFonts w:ascii="Arial" w:hAnsi="Arial" w:cs="Arial"/>
          <w:b/>
          <w:sz w:val="24"/>
          <w:szCs w:val="24"/>
        </w:rPr>
        <w:t xml:space="preserve">Application of the Penalty Charge in relation to Multi-Occupied Premises </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ind w:left="5040" w:hanging="4320"/>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In applying the regulations to these various types of multi-occupied premises, it is likely that there will be not only be a need for a greater number of smoke alarms but also that that responsibility for providing those alarms, might  well fall to a number of parties.</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For example, where tenanted flats have different landlords and / or where common parts are the responsibility of a separate freeholder.</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So in circumstances where it has been necessary to serve multiple ‘Remedial Notices’ in respect of a building that comprises several ‘premises’ </w:t>
      </w:r>
      <w:r w:rsidRPr="004950F6">
        <w:rPr>
          <w:rFonts w:ascii="Arial" w:hAnsi="Arial" w:cs="Arial"/>
          <w:sz w:val="24"/>
          <w:szCs w:val="24"/>
          <w:u w:val="single"/>
        </w:rPr>
        <w:t>and</w:t>
      </w:r>
      <w:r>
        <w:rPr>
          <w:rFonts w:ascii="Arial" w:hAnsi="Arial" w:cs="Arial"/>
          <w:sz w:val="24"/>
          <w:szCs w:val="24"/>
        </w:rPr>
        <w:t xml:space="preserve"> where </w:t>
      </w:r>
      <w:r w:rsidRPr="007A1660">
        <w:rPr>
          <w:rFonts w:ascii="Arial" w:hAnsi="Arial" w:cs="Arial"/>
          <w:sz w:val="24"/>
          <w:szCs w:val="24"/>
        </w:rPr>
        <w:t xml:space="preserve">there </w:t>
      </w:r>
      <w:r>
        <w:rPr>
          <w:rFonts w:ascii="Arial" w:hAnsi="Arial" w:cs="Arial"/>
          <w:sz w:val="24"/>
          <w:szCs w:val="24"/>
        </w:rPr>
        <w:t xml:space="preserve">has subsequently been a failure to comply (resulting in the requirement to serve </w:t>
      </w:r>
      <w:r>
        <w:rPr>
          <w:rFonts w:ascii="Arial" w:hAnsi="Arial" w:cs="Arial"/>
          <w:sz w:val="24"/>
          <w:szCs w:val="24"/>
        </w:rPr>
        <w:lastRenderedPageBreak/>
        <w:t>‘Penalty Charge’ Notices) then it is suggested that any individual contravention in respect of that building would need to be regarded as a ‘first offence’ and so be eligible for the ‘early payment discount’ (as detailed in 5. above) and a reduced level of fine.</w:t>
      </w:r>
    </w:p>
    <w:p w:rsidR="00DF414F" w:rsidRDefault="00DF414F" w:rsidP="00DF414F">
      <w:pPr>
        <w:autoSpaceDE w:val="0"/>
        <w:autoSpaceDN w:val="0"/>
        <w:adjustRightInd w:val="0"/>
        <w:spacing w:after="0" w:line="240" w:lineRule="auto"/>
        <w:rPr>
          <w:rFonts w:ascii="Arial" w:hAnsi="Arial" w:cs="Arial"/>
          <w:sz w:val="24"/>
          <w:szCs w:val="24"/>
        </w:rPr>
      </w:pPr>
    </w:p>
    <w:p w:rsidR="00DF414F" w:rsidRDefault="00DF414F" w:rsidP="00DF414F">
      <w:pPr>
        <w:autoSpaceDE w:val="0"/>
        <w:autoSpaceDN w:val="0"/>
        <w:adjustRightInd w:val="0"/>
        <w:spacing w:after="0" w:line="240" w:lineRule="auto"/>
        <w:rPr>
          <w:rFonts w:ascii="Arial" w:hAnsi="Arial" w:cs="Arial"/>
          <w:sz w:val="24"/>
          <w:szCs w:val="24"/>
        </w:rPr>
      </w:pPr>
      <w:r>
        <w:rPr>
          <w:rFonts w:ascii="Arial" w:hAnsi="Arial" w:cs="Arial"/>
          <w:sz w:val="24"/>
          <w:szCs w:val="24"/>
        </w:rPr>
        <w:t>Obviously this will only apply to the first offence relating to that building or individual notice recipient. Any subsequent Penalty Charge would be for the full amount with no discount available</w:t>
      </w:r>
      <w:r w:rsidR="007A1660">
        <w:rPr>
          <w:rFonts w:ascii="Arial" w:hAnsi="Arial" w:cs="Arial"/>
          <w:sz w:val="24"/>
          <w:szCs w:val="24"/>
        </w:rPr>
        <w:t xml:space="preserve"> </w:t>
      </w:r>
      <w:r>
        <w:rPr>
          <w:rFonts w:ascii="Arial" w:hAnsi="Arial" w:cs="Arial"/>
          <w:sz w:val="24"/>
          <w:szCs w:val="24"/>
        </w:rPr>
        <w:t>for early payment.</w:t>
      </w:r>
    </w:p>
    <w:p w:rsidR="00DF414F" w:rsidRDefault="00DF414F" w:rsidP="00DF414F">
      <w:pPr>
        <w:autoSpaceDE w:val="0"/>
        <w:autoSpaceDN w:val="0"/>
        <w:adjustRightInd w:val="0"/>
        <w:spacing w:after="0" w:line="240" w:lineRule="auto"/>
        <w:rPr>
          <w:rFonts w:ascii="Arial" w:hAnsi="Arial" w:cs="Arial"/>
          <w:sz w:val="24"/>
          <w:szCs w:val="24"/>
        </w:rPr>
      </w:pPr>
    </w:p>
    <w:p w:rsidR="00DF414F" w:rsidRPr="00DF6812" w:rsidRDefault="00DF414F" w:rsidP="00DF414F">
      <w:pPr>
        <w:autoSpaceDE w:val="0"/>
        <w:autoSpaceDN w:val="0"/>
        <w:adjustRightInd w:val="0"/>
        <w:spacing w:after="0" w:line="240" w:lineRule="auto"/>
        <w:rPr>
          <w:rFonts w:ascii="Arial" w:hAnsi="Arial" w:cs="Arial"/>
          <w:sz w:val="24"/>
          <w:szCs w:val="24"/>
        </w:rPr>
      </w:pPr>
    </w:p>
    <w:p w:rsidR="00DF414F" w:rsidRPr="00FB4EBB" w:rsidRDefault="00DF414F" w:rsidP="000346B5">
      <w:pPr>
        <w:autoSpaceDE w:val="0"/>
        <w:autoSpaceDN w:val="0"/>
        <w:adjustRightInd w:val="0"/>
        <w:spacing w:after="0" w:line="240" w:lineRule="auto"/>
        <w:rPr>
          <w:rFonts w:ascii="Arial" w:hAnsi="Arial" w:cs="Arial"/>
          <w:sz w:val="24"/>
          <w:szCs w:val="24"/>
        </w:rPr>
      </w:pPr>
    </w:p>
    <w:sectPr w:rsidR="00DF414F" w:rsidRPr="00FB4EBB" w:rsidSect="00061956">
      <w:footerReference w:type="default" r:id="rId8"/>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E0" w:rsidRDefault="004E47E0" w:rsidP="00061956">
      <w:pPr>
        <w:spacing w:after="0" w:line="240" w:lineRule="auto"/>
      </w:pPr>
      <w:r>
        <w:separator/>
      </w:r>
    </w:p>
  </w:endnote>
  <w:endnote w:type="continuationSeparator" w:id="0">
    <w:p w:rsidR="004E47E0" w:rsidRDefault="004E47E0" w:rsidP="0006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956" w:rsidRPr="00061956" w:rsidRDefault="00061956" w:rsidP="00061956">
    <w:pPr>
      <w:pStyle w:val="Footer"/>
      <w:tabs>
        <w:tab w:val="clear" w:pos="4513"/>
      </w:tabs>
      <w:rPr>
        <w:sz w:val="20"/>
        <w:szCs w:val="20"/>
      </w:rPr>
    </w:pPr>
    <w:r w:rsidRPr="00061956">
      <w:rPr>
        <w:sz w:val="20"/>
        <w:szCs w:val="20"/>
      </w:rPr>
      <w:t>Statement of Princip</w:t>
    </w:r>
    <w:r w:rsidR="000740EB">
      <w:rPr>
        <w:sz w:val="20"/>
        <w:szCs w:val="20"/>
      </w:rPr>
      <w:t xml:space="preserve">les </w:t>
    </w:r>
    <w:r w:rsidRPr="00061956">
      <w:rPr>
        <w:sz w:val="20"/>
        <w:szCs w:val="20"/>
      </w:rPr>
      <w:tab/>
      <w:t>October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E0" w:rsidRDefault="004E47E0" w:rsidP="00061956">
      <w:pPr>
        <w:spacing w:after="0" w:line="240" w:lineRule="auto"/>
      </w:pPr>
      <w:r>
        <w:separator/>
      </w:r>
    </w:p>
  </w:footnote>
  <w:footnote w:type="continuationSeparator" w:id="0">
    <w:p w:rsidR="004E47E0" w:rsidRDefault="004E47E0" w:rsidP="00061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A2A"/>
    <w:multiLevelType w:val="hybridMultilevel"/>
    <w:tmpl w:val="B0985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E35BBF"/>
    <w:multiLevelType w:val="multilevel"/>
    <w:tmpl w:val="0280237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24E22381"/>
    <w:multiLevelType w:val="hybridMultilevel"/>
    <w:tmpl w:val="8D00D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B27769A"/>
    <w:multiLevelType w:val="hybridMultilevel"/>
    <w:tmpl w:val="C2F0282C"/>
    <w:lvl w:ilvl="0" w:tplc="6FDE1C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1F370B"/>
    <w:multiLevelType w:val="hybridMultilevel"/>
    <w:tmpl w:val="9E06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AE66C3"/>
    <w:multiLevelType w:val="hybridMultilevel"/>
    <w:tmpl w:val="409C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B45E4B"/>
    <w:multiLevelType w:val="hybridMultilevel"/>
    <w:tmpl w:val="50F8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7D"/>
    <w:rsid w:val="000346B5"/>
    <w:rsid w:val="00061956"/>
    <w:rsid w:val="00062B9C"/>
    <w:rsid w:val="000740EB"/>
    <w:rsid w:val="000B7158"/>
    <w:rsid w:val="00113AE2"/>
    <w:rsid w:val="0011706C"/>
    <w:rsid w:val="001337B0"/>
    <w:rsid w:val="001A4689"/>
    <w:rsid w:val="00294EC0"/>
    <w:rsid w:val="00373B78"/>
    <w:rsid w:val="003A098C"/>
    <w:rsid w:val="003D1382"/>
    <w:rsid w:val="003E55DB"/>
    <w:rsid w:val="004436C0"/>
    <w:rsid w:val="004B625A"/>
    <w:rsid w:val="004E47E0"/>
    <w:rsid w:val="004F6F96"/>
    <w:rsid w:val="00534A3F"/>
    <w:rsid w:val="00550C1A"/>
    <w:rsid w:val="0059248C"/>
    <w:rsid w:val="00626D35"/>
    <w:rsid w:val="00626F70"/>
    <w:rsid w:val="006A36F1"/>
    <w:rsid w:val="00700CA6"/>
    <w:rsid w:val="00715FAB"/>
    <w:rsid w:val="007A1660"/>
    <w:rsid w:val="008B7844"/>
    <w:rsid w:val="008C1F7D"/>
    <w:rsid w:val="008C6494"/>
    <w:rsid w:val="008F343A"/>
    <w:rsid w:val="00916E43"/>
    <w:rsid w:val="00A549CF"/>
    <w:rsid w:val="00A652ED"/>
    <w:rsid w:val="00A93641"/>
    <w:rsid w:val="00AA303C"/>
    <w:rsid w:val="00B9623F"/>
    <w:rsid w:val="00C32085"/>
    <w:rsid w:val="00C76B35"/>
    <w:rsid w:val="00C94571"/>
    <w:rsid w:val="00CB2F40"/>
    <w:rsid w:val="00D418EB"/>
    <w:rsid w:val="00DF414F"/>
    <w:rsid w:val="00E61445"/>
    <w:rsid w:val="00EC1016"/>
    <w:rsid w:val="00F379B2"/>
    <w:rsid w:val="00F744D0"/>
    <w:rsid w:val="00F97C50"/>
    <w:rsid w:val="00FB4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A6"/>
    <w:pPr>
      <w:ind w:left="720"/>
      <w:contextualSpacing/>
    </w:pPr>
  </w:style>
  <w:style w:type="paragraph" w:styleId="Header">
    <w:name w:val="header"/>
    <w:basedOn w:val="Normal"/>
    <w:link w:val="HeaderChar"/>
    <w:uiPriority w:val="99"/>
    <w:unhideWhenUsed/>
    <w:rsid w:val="0006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956"/>
  </w:style>
  <w:style w:type="paragraph" w:styleId="Footer">
    <w:name w:val="footer"/>
    <w:basedOn w:val="Normal"/>
    <w:link w:val="FooterChar"/>
    <w:uiPriority w:val="99"/>
    <w:unhideWhenUsed/>
    <w:rsid w:val="0006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956"/>
  </w:style>
  <w:style w:type="table" w:styleId="TableGrid">
    <w:name w:val="Table Grid"/>
    <w:basedOn w:val="TableNormal"/>
    <w:uiPriority w:val="59"/>
    <w:rsid w:val="00DF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CA6"/>
    <w:pPr>
      <w:ind w:left="720"/>
      <w:contextualSpacing/>
    </w:pPr>
  </w:style>
  <w:style w:type="paragraph" w:styleId="Header">
    <w:name w:val="header"/>
    <w:basedOn w:val="Normal"/>
    <w:link w:val="HeaderChar"/>
    <w:uiPriority w:val="99"/>
    <w:unhideWhenUsed/>
    <w:rsid w:val="00061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956"/>
  </w:style>
  <w:style w:type="paragraph" w:styleId="Footer">
    <w:name w:val="footer"/>
    <w:basedOn w:val="Normal"/>
    <w:link w:val="FooterChar"/>
    <w:uiPriority w:val="99"/>
    <w:unhideWhenUsed/>
    <w:rsid w:val="00061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956"/>
  </w:style>
  <w:style w:type="table" w:styleId="TableGrid">
    <w:name w:val="Table Grid"/>
    <w:basedOn w:val="TableNormal"/>
    <w:uiPriority w:val="59"/>
    <w:rsid w:val="00DF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Colin</dc:creator>
  <cp:lastModifiedBy>Stacy Gibbs</cp:lastModifiedBy>
  <cp:revision>2</cp:revision>
  <dcterms:created xsi:type="dcterms:W3CDTF">2015-12-22T15:00:00Z</dcterms:created>
  <dcterms:modified xsi:type="dcterms:W3CDTF">2015-12-22T15:00:00Z</dcterms:modified>
</cp:coreProperties>
</file>